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论信用制度在市场经济中的作用</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The Role of Credit System in Market Economy</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135CE2"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80756836" w:history="1">
            <w:r w:rsidR="00135CE2" w:rsidRPr="00E27B7E">
              <w:rPr>
                <w:rStyle w:val="af1"/>
                <w:noProof/>
              </w:rPr>
              <w:t>一、</w:t>
            </w:r>
            <w:r w:rsidR="00135CE2" w:rsidRPr="00E27B7E">
              <w:rPr>
                <w:rStyle w:val="af1"/>
                <w:noProof/>
              </w:rPr>
              <w:t xml:space="preserve"> </w:t>
            </w:r>
            <w:r w:rsidR="00135CE2" w:rsidRPr="00E27B7E">
              <w:rPr>
                <w:rStyle w:val="af1"/>
                <w:noProof/>
              </w:rPr>
              <w:t>引言</w:t>
            </w:r>
            <w:r w:rsidR="00135CE2">
              <w:rPr>
                <w:noProof/>
                <w:webHidden/>
              </w:rPr>
              <w:tab/>
            </w:r>
            <w:r w:rsidR="00135CE2">
              <w:rPr>
                <w:noProof/>
                <w:webHidden/>
              </w:rPr>
              <w:fldChar w:fldCharType="begin"/>
            </w:r>
            <w:r w:rsidR="00135CE2">
              <w:rPr>
                <w:noProof/>
                <w:webHidden/>
              </w:rPr>
              <w:instrText xml:space="preserve"> PAGEREF _Toc180756836 \h </w:instrText>
            </w:r>
            <w:r w:rsidR="00135CE2">
              <w:rPr>
                <w:noProof/>
                <w:webHidden/>
              </w:rPr>
            </w:r>
            <w:r w:rsidR="00135CE2">
              <w:rPr>
                <w:noProof/>
                <w:webHidden/>
              </w:rPr>
              <w:fldChar w:fldCharType="separate"/>
            </w:r>
            <w:r w:rsidR="00135CE2">
              <w:rPr>
                <w:noProof/>
                <w:webHidden/>
              </w:rPr>
              <w:t>- 1 -</w:t>
            </w:r>
            <w:r w:rsidR="00135CE2">
              <w:rPr>
                <w:noProof/>
                <w:webHidden/>
              </w:rPr>
              <w:fldChar w:fldCharType="end"/>
            </w:r>
          </w:hyperlink>
        </w:p>
        <w:p w:rsidR="00135CE2" w:rsidRDefault="00135CE2">
          <w:pPr>
            <w:pStyle w:val="TOC1"/>
            <w:tabs>
              <w:tab w:val="right" w:leader="dot" w:pos="9016"/>
            </w:tabs>
            <w:rPr>
              <w:rFonts w:eastAsiaTheme="minorEastAsia"/>
              <w:noProof/>
              <w:kern w:val="2"/>
              <w:szCs w:val="22"/>
            </w:rPr>
          </w:pPr>
          <w:hyperlink w:anchor="_Toc180756837" w:history="1">
            <w:r w:rsidRPr="00E27B7E">
              <w:rPr>
                <w:rStyle w:val="af1"/>
                <w:rFonts w:ascii="黑体" w:hAnsi="黑体" w:cs="黑体"/>
                <w:noProof/>
              </w:rPr>
              <w:t>二、</w:t>
            </w:r>
            <w:r w:rsidRPr="00E27B7E">
              <w:rPr>
                <w:rStyle w:val="af1"/>
                <w:rFonts w:ascii="黑体" w:hAnsi="黑体" w:cs="黑体"/>
                <w:noProof/>
              </w:rPr>
              <w:t xml:space="preserve"> </w:t>
            </w:r>
            <w:r w:rsidRPr="00E27B7E">
              <w:rPr>
                <w:rStyle w:val="af1"/>
                <w:rFonts w:ascii="黑体" w:hAnsi="黑体" w:cs="黑体"/>
                <w:noProof/>
              </w:rPr>
              <w:t>信用制度的概述</w:t>
            </w:r>
            <w:r>
              <w:rPr>
                <w:noProof/>
                <w:webHidden/>
              </w:rPr>
              <w:tab/>
            </w:r>
            <w:r>
              <w:rPr>
                <w:noProof/>
                <w:webHidden/>
              </w:rPr>
              <w:fldChar w:fldCharType="begin"/>
            </w:r>
            <w:r>
              <w:rPr>
                <w:noProof/>
                <w:webHidden/>
              </w:rPr>
              <w:instrText xml:space="preserve"> PAGEREF _Toc180756837 \h </w:instrText>
            </w:r>
            <w:r>
              <w:rPr>
                <w:noProof/>
                <w:webHidden/>
              </w:rPr>
            </w:r>
            <w:r>
              <w:rPr>
                <w:noProof/>
                <w:webHidden/>
              </w:rPr>
              <w:fldChar w:fldCharType="separate"/>
            </w:r>
            <w:r>
              <w:rPr>
                <w:noProof/>
                <w:webHidden/>
              </w:rPr>
              <w:t>- 1 -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38" w:history="1">
            <w:r w:rsidRPr="00E27B7E">
              <w:rPr>
                <w:rStyle w:val="af1"/>
                <w:rFonts w:ascii="黑体" w:hAnsi="黑体" w:cs="黑体"/>
                <w:noProof/>
              </w:rPr>
              <w:t xml:space="preserve">2.1 </w:t>
            </w:r>
            <w:r w:rsidRPr="00E27B7E">
              <w:rPr>
                <w:rStyle w:val="af1"/>
                <w:rFonts w:ascii="黑体" w:hAnsi="黑体" w:cs="黑体"/>
                <w:noProof/>
              </w:rPr>
              <w:t>信用的定义与特征</w:t>
            </w:r>
            <w:r>
              <w:rPr>
                <w:noProof/>
                <w:webHidden/>
              </w:rPr>
              <w:tab/>
            </w:r>
            <w:r>
              <w:rPr>
                <w:noProof/>
                <w:webHidden/>
              </w:rPr>
              <w:fldChar w:fldCharType="begin"/>
            </w:r>
            <w:r>
              <w:rPr>
                <w:noProof/>
                <w:webHidden/>
              </w:rPr>
              <w:instrText xml:space="preserve"> PAGEREF _Toc180756838 \h </w:instrText>
            </w:r>
            <w:r>
              <w:rPr>
                <w:noProof/>
                <w:webHidden/>
              </w:rPr>
            </w:r>
            <w:r>
              <w:rPr>
                <w:noProof/>
                <w:webHidden/>
              </w:rPr>
              <w:fldChar w:fldCharType="separate"/>
            </w:r>
            <w:r>
              <w:rPr>
                <w:noProof/>
                <w:webHidden/>
              </w:rPr>
              <w:t>- 1 -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39" w:history="1">
            <w:r w:rsidRPr="00E27B7E">
              <w:rPr>
                <w:rStyle w:val="af1"/>
                <w:rFonts w:ascii="黑体" w:hAnsi="黑体" w:cs="黑体"/>
                <w:noProof/>
              </w:rPr>
              <w:t xml:space="preserve">2.2 </w:t>
            </w:r>
            <w:r w:rsidRPr="00E27B7E">
              <w:rPr>
                <w:rStyle w:val="af1"/>
                <w:rFonts w:ascii="黑体" w:hAnsi="黑体" w:cs="黑体"/>
                <w:noProof/>
              </w:rPr>
              <w:t>信用制度的发展历程</w:t>
            </w:r>
            <w:r>
              <w:rPr>
                <w:noProof/>
                <w:webHidden/>
              </w:rPr>
              <w:tab/>
            </w:r>
            <w:r>
              <w:rPr>
                <w:noProof/>
                <w:webHidden/>
              </w:rPr>
              <w:fldChar w:fldCharType="begin"/>
            </w:r>
            <w:r>
              <w:rPr>
                <w:noProof/>
                <w:webHidden/>
              </w:rPr>
              <w:instrText xml:space="preserve"> PAGEREF _Toc180756839 \h </w:instrText>
            </w:r>
            <w:r>
              <w:rPr>
                <w:noProof/>
                <w:webHidden/>
              </w:rPr>
            </w:r>
            <w:r>
              <w:rPr>
                <w:noProof/>
                <w:webHidden/>
              </w:rPr>
              <w:fldChar w:fldCharType="separate"/>
            </w:r>
            <w:r>
              <w:rPr>
                <w:noProof/>
                <w:webHidden/>
              </w:rPr>
              <w:t>- 1 -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40" w:history="1">
            <w:r w:rsidRPr="00E27B7E">
              <w:rPr>
                <w:rStyle w:val="af1"/>
                <w:rFonts w:ascii="黑体" w:hAnsi="黑体" w:cs="黑体"/>
                <w:noProof/>
              </w:rPr>
              <w:t xml:space="preserve">2.3 </w:t>
            </w:r>
            <w:r w:rsidRPr="00E27B7E">
              <w:rPr>
                <w:rStyle w:val="af1"/>
                <w:rFonts w:ascii="黑体" w:hAnsi="黑体" w:cs="黑体"/>
                <w:noProof/>
              </w:rPr>
              <w:t>信用制度的主要内容</w:t>
            </w:r>
            <w:r>
              <w:rPr>
                <w:noProof/>
                <w:webHidden/>
              </w:rPr>
              <w:tab/>
            </w:r>
            <w:r>
              <w:rPr>
                <w:noProof/>
                <w:webHidden/>
              </w:rPr>
              <w:fldChar w:fldCharType="begin"/>
            </w:r>
            <w:r>
              <w:rPr>
                <w:noProof/>
                <w:webHidden/>
              </w:rPr>
              <w:instrText xml:space="preserve"> PAGEREF _Toc180756840 \h </w:instrText>
            </w:r>
            <w:r>
              <w:rPr>
                <w:noProof/>
                <w:webHidden/>
              </w:rPr>
            </w:r>
            <w:r>
              <w:rPr>
                <w:noProof/>
                <w:webHidden/>
              </w:rPr>
              <w:fldChar w:fldCharType="separate"/>
            </w:r>
            <w:r>
              <w:rPr>
                <w:noProof/>
                <w:webHidden/>
              </w:rPr>
              <w:t>- 4 -</w:t>
            </w:r>
            <w:r>
              <w:rPr>
                <w:noProof/>
                <w:webHidden/>
              </w:rPr>
              <w:fldChar w:fldCharType="end"/>
            </w:r>
          </w:hyperlink>
        </w:p>
        <w:p w:rsidR="00135CE2" w:rsidRDefault="00135CE2">
          <w:pPr>
            <w:pStyle w:val="TOC1"/>
            <w:tabs>
              <w:tab w:val="right" w:leader="dot" w:pos="9016"/>
            </w:tabs>
            <w:rPr>
              <w:rFonts w:eastAsiaTheme="minorEastAsia"/>
              <w:noProof/>
              <w:kern w:val="2"/>
              <w:szCs w:val="22"/>
            </w:rPr>
          </w:pPr>
          <w:hyperlink w:anchor="_Toc180756841" w:history="1">
            <w:r w:rsidRPr="00E27B7E">
              <w:rPr>
                <w:rStyle w:val="af1"/>
                <w:rFonts w:ascii="黑体" w:hAnsi="黑体" w:cs="黑体"/>
                <w:noProof/>
              </w:rPr>
              <w:t>三、</w:t>
            </w:r>
            <w:r w:rsidRPr="00E27B7E">
              <w:rPr>
                <w:rStyle w:val="af1"/>
                <w:rFonts w:ascii="黑体" w:hAnsi="黑体" w:cs="黑体"/>
                <w:noProof/>
              </w:rPr>
              <w:t xml:space="preserve"> </w:t>
            </w:r>
            <w:r w:rsidRPr="00E27B7E">
              <w:rPr>
                <w:rStyle w:val="af1"/>
                <w:rFonts w:ascii="黑体" w:hAnsi="黑体" w:cs="黑体"/>
                <w:noProof/>
              </w:rPr>
              <w:t>市场经济的基本特征</w:t>
            </w:r>
            <w:r>
              <w:rPr>
                <w:noProof/>
                <w:webHidden/>
              </w:rPr>
              <w:tab/>
            </w:r>
            <w:r>
              <w:rPr>
                <w:noProof/>
                <w:webHidden/>
              </w:rPr>
              <w:fldChar w:fldCharType="begin"/>
            </w:r>
            <w:r>
              <w:rPr>
                <w:noProof/>
                <w:webHidden/>
              </w:rPr>
              <w:instrText xml:space="preserve"> PAGEREF _Toc180756841 \h </w:instrText>
            </w:r>
            <w:r>
              <w:rPr>
                <w:noProof/>
                <w:webHidden/>
              </w:rPr>
            </w:r>
            <w:r>
              <w:rPr>
                <w:noProof/>
                <w:webHidden/>
              </w:rPr>
              <w:fldChar w:fldCharType="separate"/>
            </w:r>
            <w:r>
              <w:rPr>
                <w:noProof/>
                <w:webHidden/>
              </w:rPr>
              <w:t>- 4 -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42" w:history="1">
            <w:r w:rsidRPr="00E27B7E">
              <w:rPr>
                <w:rStyle w:val="af1"/>
                <w:rFonts w:ascii="黑体" w:hAnsi="黑体" w:cs="黑体"/>
                <w:noProof/>
              </w:rPr>
              <w:t xml:space="preserve">3.1 </w:t>
            </w:r>
            <w:r w:rsidRPr="00E27B7E">
              <w:rPr>
                <w:rStyle w:val="af1"/>
                <w:rFonts w:ascii="黑体" w:hAnsi="黑体" w:cs="黑体"/>
                <w:noProof/>
              </w:rPr>
              <w:t>市场经济的概念</w:t>
            </w:r>
            <w:r>
              <w:rPr>
                <w:noProof/>
                <w:webHidden/>
              </w:rPr>
              <w:tab/>
            </w:r>
            <w:r>
              <w:rPr>
                <w:noProof/>
                <w:webHidden/>
              </w:rPr>
              <w:fldChar w:fldCharType="begin"/>
            </w:r>
            <w:r>
              <w:rPr>
                <w:noProof/>
                <w:webHidden/>
              </w:rPr>
              <w:instrText xml:space="preserve"> PAGEREF _Toc180756842 \h </w:instrText>
            </w:r>
            <w:r>
              <w:rPr>
                <w:noProof/>
                <w:webHidden/>
              </w:rPr>
            </w:r>
            <w:r>
              <w:rPr>
                <w:noProof/>
                <w:webHidden/>
              </w:rPr>
              <w:fldChar w:fldCharType="separate"/>
            </w:r>
            <w:r>
              <w:rPr>
                <w:noProof/>
                <w:webHidden/>
              </w:rPr>
              <w:t>- 4 -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43" w:history="1">
            <w:r w:rsidRPr="00E27B7E">
              <w:rPr>
                <w:rStyle w:val="af1"/>
                <w:rFonts w:ascii="黑体" w:hAnsi="黑体" w:cs="黑体"/>
                <w:noProof/>
              </w:rPr>
              <w:t xml:space="preserve">3.2 </w:t>
            </w:r>
            <w:r w:rsidRPr="00E27B7E">
              <w:rPr>
                <w:rStyle w:val="af1"/>
                <w:rFonts w:ascii="黑体" w:hAnsi="黑体" w:cs="黑体"/>
                <w:noProof/>
              </w:rPr>
              <w:t>市场经济的构成要素</w:t>
            </w:r>
            <w:r>
              <w:rPr>
                <w:noProof/>
                <w:webHidden/>
              </w:rPr>
              <w:tab/>
            </w:r>
            <w:r>
              <w:rPr>
                <w:noProof/>
                <w:webHidden/>
              </w:rPr>
              <w:fldChar w:fldCharType="begin"/>
            </w:r>
            <w:r>
              <w:rPr>
                <w:noProof/>
                <w:webHidden/>
              </w:rPr>
              <w:instrText xml:space="preserve"> PAGEREF _Toc180756843 \h </w:instrText>
            </w:r>
            <w:r>
              <w:rPr>
                <w:noProof/>
                <w:webHidden/>
              </w:rPr>
            </w:r>
            <w:r>
              <w:rPr>
                <w:noProof/>
                <w:webHidden/>
              </w:rPr>
              <w:fldChar w:fldCharType="separate"/>
            </w:r>
            <w:r>
              <w:rPr>
                <w:noProof/>
                <w:webHidden/>
              </w:rPr>
              <w:t>- 4 -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44" w:history="1">
            <w:r w:rsidRPr="00E27B7E">
              <w:rPr>
                <w:rStyle w:val="af1"/>
                <w:rFonts w:ascii="黑体" w:hAnsi="黑体" w:cs="黑体"/>
                <w:noProof/>
              </w:rPr>
              <w:t xml:space="preserve">3.3 </w:t>
            </w:r>
            <w:r w:rsidRPr="00E27B7E">
              <w:rPr>
                <w:rStyle w:val="af1"/>
                <w:rFonts w:ascii="黑体" w:hAnsi="黑体" w:cs="黑体"/>
                <w:noProof/>
              </w:rPr>
              <w:t>市场经济中信用的重要性</w:t>
            </w:r>
            <w:r>
              <w:rPr>
                <w:noProof/>
                <w:webHidden/>
              </w:rPr>
              <w:tab/>
            </w:r>
            <w:r>
              <w:rPr>
                <w:noProof/>
                <w:webHidden/>
              </w:rPr>
              <w:fldChar w:fldCharType="begin"/>
            </w:r>
            <w:r>
              <w:rPr>
                <w:noProof/>
                <w:webHidden/>
              </w:rPr>
              <w:instrText xml:space="preserve"> PAGEREF _Toc180756844 \h </w:instrText>
            </w:r>
            <w:r>
              <w:rPr>
                <w:noProof/>
                <w:webHidden/>
              </w:rPr>
            </w:r>
            <w:r>
              <w:rPr>
                <w:noProof/>
                <w:webHidden/>
              </w:rPr>
              <w:fldChar w:fldCharType="separate"/>
            </w:r>
            <w:r>
              <w:rPr>
                <w:noProof/>
                <w:webHidden/>
              </w:rPr>
              <w:t>- 4 -</w:t>
            </w:r>
            <w:r>
              <w:rPr>
                <w:noProof/>
                <w:webHidden/>
              </w:rPr>
              <w:fldChar w:fldCharType="end"/>
            </w:r>
          </w:hyperlink>
        </w:p>
        <w:p w:rsidR="00135CE2" w:rsidRDefault="00135CE2">
          <w:pPr>
            <w:pStyle w:val="TOC1"/>
            <w:tabs>
              <w:tab w:val="right" w:leader="dot" w:pos="9016"/>
            </w:tabs>
            <w:rPr>
              <w:rFonts w:eastAsiaTheme="minorEastAsia"/>
              <w:noProof/>
              <w:kern w:val="2"/>
              <w:szCs w:val="22"/>
            </w:rPr>
          </w:pPr>
          <w:hyperlink w:anchor="_Toc180756845" w:history="1">
            <w:r w:rsidRPr="00E27B7E">
              <w:rPr>
                <w:rStyle w:val="af1"/>
                <w:rFonts w:ascii="黑体" w:hAnsi="黑体" w:cs="黑体"/>
                <w:noProof/>
              </w:rPr>
              <w:t>四、</w:t>
            </w:r>
            <w:r w:rsidRPr="00E27B7E">
              <w:rPr>
                <w:rStyle w:val="af1"/>
                <w:rFonts w:ascii="黑体" w:hAnsi="黑体" w:cs="黑体"/>
                <w:noProof/>
              </w:rPr>
              <w:t xml:space="preserve"> </w:t>
            </w:r>
            <w:r w:rsidRPr="00E27B7E">
              <w:rPr>
                <w:rStyle w:val="af1"/>
                <w:rFonts w:ascii="黑体" w:hAnsi="黑体" w:cs="黑体"/>
                <w:noProof/>
              </w:rPr>
              <w:t>信用制度在市场经济中的作用</w:t>
            </w:r>
            <w:r>
              <w:rPr>
                <w:noProof/>
                <w:webHidden/>
              </w:rPr>
              <w:tab/>
            </w:r>
            <w:r>
              <w:rPr>
                <w:noProof/>
                <w:webHidden/>
              </w:rPr>
              <w:fldChar w:fldCharType="begin"/>
            </w:r>
            <w:r>
              <w:rPr>
                <w:noProof/>
                <w:webHidden/>
              </w:rPr>
              <w:instrText xml:space="preserve"> PAGEREF _Toc180756845 \h </w:instrText>
            </w:r>
            <w:r>
              <w:rPr>
                <w:noProof/>
                <w:webHidden/>
              </w:rPr>
            </w:r>
            <w:r>
              <w:rPr>
                <w:noProof/>
                <w:webHidden/>
              </w:rPr>
              <w:fldChar w:fldCharType="separate"/>
            </w:r>
            <w:r>
              <w:rPr>
                <w:noProof/>
                <w:webHidden/>
              </w:rPr>
              <w:t>- 6 -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46" w:history="1">
            <w:r w:rsidRPr="00E27B7E">
              <w:rPr>
                <w:rStyle w:val="af1"/>
                <w:rFonts w:ascii="黑体" w:hAnsi="黑体" w:cs="黑体"/>
                <w:noProof/>
              </w:rPr>
              <w:t xml:space="preserve">4.1 </w:t>
            </w:r>
            <w:r w:rsidRPr="00E27B7E">
              <w:rPr>
                <w:rStyle w:val="af1"/>
                <w:rFonts w:ascii="黑体" w:hAnsi="黑体" w:cs="黑体"/>
                <w:noProof/>
              </w:rPr>
              <w:t>促进交易的安全与效率</w:t>
            </w:r>
            <w:r>
              <w:rPr>
                <w:noProof/>
                <w:webHidden/>
              </w:rPr>
              <w:tab/>
            </w:r>
            <w:r>
              <w:rPr>
                <w:noProof/>
                <w:webHidden/>
              </w:rPr>
              <w:fldChar w:fldCharType="begin"/>
            </w:r>
            <w:r>
              <w:rPr>
                <w:noProof/>
                <w:webHidden/>
              </w:rPr>
              <w:instrText xml:space="preserve"> PAGEREF _Toc180756846 \h </w:instrText>
            </w:r>
            <w:r>
              <w:rPr>
                <w:noProof/>
                <w:webHidden/>
              </w:rPr>
            </w:r>
            <w:r>
              <w:rPr>
                <w:noProof/>
                <w:webHidden/>
              </w:rPr>
              <w:fldChar w:fldCharType="separate"/>
            </w:r>
            <w:r>
              <w:rPr>
                <w:noProof/>
                <w:webHidden/>
              </w:rPr>
              <w:t>- 6 -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47" w:history="1">
            <w:r w:rsidRPr="00E27B7E">
              <w:rPr>
                <w:rStyle w:val="af1"/>
                <w:rFonts w:ascii="黑体" w:hAnsi="黑体" w:cs="黑体"/>
                <w:noProof/>
              </w:rPr>
              <w:t xml:space="preserve">4.2 </w:t>
            </w:r>
            <w:r w:rsidRPr="00E27B7E">
              <w:rPr>
                <w:rStyle w:val="af1"/>
                <w:rFonts w:ascii="黑体" w:hAnsi="黑体" w:cs="黑体"/>
                <w:noProof/>
              </w:rPr>
              <w:t>增强市场主体的信誉</w:t>
            </w:r>
            <w:r>
              <w:rPr>
                <w:noProof/>
                <w:webHidden/>
              </w:rPr>
              <w:tab/>
            </w:r>
            <w:r>
              <w:rPr>
                <w:noProof/>
                <w:webHidden/>
              </w:rPr>
              <w:fldChar w:fldCharType="begin"/>
            </w:r>
            <w:r>
              <w:rPr>
                <w:noProof/>
                <w:webHidden/>
              </w:rPr>
              <w:instrText xml:space="preserve"> PAGEREF _Toc180756847 \h </w:instrText>
            </w:r>
            <w:r>
              <w:rPr>
                <w:noProof/>
                <w:webHidden/>
              </w:rPr>
            </w:r>
            <w:r>
              <w:rPr>
                <w:noProof/>
                <w:webHidden/>
              </w:rPr>
              <w:fldChar w:fldCharType="separate"/>
            </w:r>
            <w:r>
              <w:rPr>
                <w:noProof/>
                <w:webHidden/>
              </w:rPr>
              <w:t>- 6 -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48" w:history="1">
            <w:r w:rsidRPr="00E27B7E">
              <w:rPr>
                <w:rStyle w:val="af1"/>
                <w:rFonts w:ascii="黑体" w:hAnsi="黑体" w:cs="黑体"/>
                <w:noProof/>
              </w:rPr>
              <w:t xml:space="preserve">4.3 </w:t>
            </w:r>
            <w:r w:rsidRPr="00E27B7E">
              <w:rPr>
                <w:rStyle w:val="af1"/>
                <w:rFonts w:ascii="黑体" w:hAnsi="黑体" w:cs="黑体"/>
                <w:noProof/>
              </w:rPr>
              <w:t>维护市场秩序与公平竞争</w:t>
            </w:r>
            <w:r>
              <w:rPr>
                <w:noProof/>
                <w:webHidden/>
              </w:rPr>
              <w:tab/>
            </w:r>
            <w:r>
              <w:rPr>
                <w:noProof/>
                <w:webHidden/>
              </w:rPr>
              <w:fldChar w:fldCharType="begin"/>
            </w:r>
            <w:r>
              <w:rPr>
                <w:noProof/>
                <w:webHidden/>
              </w:rPr>
              <w:instrText xml:space="preserve"> PAGEREF _Toc180756848 \h </w:instrText>
            </w:r>
            <w:r>
              <w:rPr>
                <w:noProof/>
                <w:webHidden/>
              </w:rPr>
            </w:r>
            <w:r>
              <w:rPr>
                <w:noProof/>
                <w:webHidden/>
              </w:rPr>
              <w:fldChar w:fldCharType="separate"/>
            </w:r>
            <w:r>
              <w:rPr>
                <w:noProof/>
                <w:webHidden/>
              </w:rPr>
              <w:t>- 7 -</w:t>
            </w:r>
            <w:r>
              <w:rPr>
                <w:noProof/>
                <w:webHidden/>
              </w:rPr>
              <w:fldChar w:fldCharType="end"/>
            </w:r>
          </w:hyperlink>
        </w:p>
        <w:p w:rsidR="00135CE2" w:rsidRDefault="00135CE2">
          <w:pPr>
            <w:pStyle w:val="TOC1"/>
            <w:tabs>
              <w:tab w:val="right" w:leader="dot" w:pos="9016"/>
            </w:tabs>
            <w:rPr>
              <w:rFonts w:eastAsiaTheme="minorEastAsia"/>
              <w:noProof/>
              <w:kern w:val="2"/>
              <w:szCs w:val="22"/>
            </w:rPr>
          </w:pPr>
          <w:hyperlink w:anchor="_Toc180756849" w:history="1">
            <w:r w:rsidRPr="00E27B7E">
              <w:rPr>
                <w:rStyle w:val="af1"/>
                <w:rFonts w:ascii="黑体" w:hAnsi="黑体" w:cs="黑体"/>
                <w:noProof/>
              </w:rPr>
              <w:t>五、</w:t>
            </w:r>
            <w:r w:rsidRPr="00E27B7E">
              <w:rPr>
                <w:rStyle w:val="af1"/>
                <w:rFonts w:ascii="黑体" w:hAnsi="黑体" w:cs="黑体"/>
                <w:noProof/>
              </w:rPr>
              <w:t xml:space="preserve"> </w:t>
            </w:r>
            <w:r w:rsidRPr="00E27B7E">
              <w:rPr>
                <w:rStyle w:val="af1"/>
                <w:rFonts w:ascii="黑体" w:hAnsi="黑体" w:cs="黑体"/>
                <w:noProof/>
              </w:rPr>
              <w:t>信用制度的法律保障</w:t>
            </w:r>
            <w:r>
              <w:rPr>
                <w:noProof/>
                <w:webHidden/>
              </w:rPr>
              <w:tab/>
            </w:r>
            <w:r>
              <w:rPr>
                <w:noProof/>
                <w:webHidden/>
              </w:rPr>
              <w:fldChar w:fldCharType="begin"/>
            </w:r>
            <w:r>
              <w:rPr>
                <w:noProof/>
                <w:webHidden/>
              </w:rPr>
              <w:instrText xml:space="preserve"> PAGEREF _Toc180756849 \h </w:instrText>
            </w:r>
            <w:r>
              <w:rPr>
                <w:noProof/>
                <w:webHidden/>
              </w:rPr>
            </w:r>
            <w:r>
              <w:rPr>
                <w:noProof/>
                <w:webHidden/>
              </w:rPr>
              <w:fldChar w:fldCharType="separate"/>
            </w:r>
            <w:r>
              <w:rPr>
                <w:noProof/>
                <w:webHidden/>
              </w:rPr>
              <w:t>- 7 -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50" w:history="1">
            <w:r w:rsidRPr="00E27B7E">
              <w:rPr>
                <w:rStyle w:val="af1"/>
                <w:rFonts w:ascii="黑体" w:hAnsi="黑体" w:cs="黑体"/>
                <w:noProof/>
              </w:rPr>
              <w:t xml:space="preserve">5.1 </w:t>
            </w:r>
            <w:r w:rsidRPr="00E27B7E">
              <w:rPr>
                <w:rStyle w:val="af1"/>
                <w:rFonts w:ascii="黑体" w:hAnsi="黑体" w:cs="黑体"/>
                <w:noProof/>
              </w:rPr>
              <w:t>相关法律法规的分析</w:t>
            </w:r>
            <w:r>
              <w:rPr>
                <w:noProof/>
                <w:webHidden/>
              </w:rPr>
              <w:tab/>
            </w:r>
            <w:r>
              <w:rPr>
                <w:noProof/>
                <w:webHidden/>
              </w:rPr>
              <w:fldChar w:fldCharType="begin"/>
            </w:r>
            <w:r>
              <w:rPr>
                <w:noProof/>
                <w:webHidden/>
              </w:rPr>
              <w:instrText xml:space="preserve"> PAGEREF _Toc180756850 \h </w:instrText>
            </w:r>
            <w:r>
              <w:rPr>
                <w:noProof/>
                <w:webHidden/>
              </w:rPr>
            </w:r>
            <w:r>
              <w:rPr>
                <w:noProof/>
                <w:webHidden/>
              </w:rPr>
              <w:fldChar w:fldCharType="separate"/>
            </w:r>
            <w:r>
              <w:rPr>
                <w:noProof/>
                <w:webHidden/>
              </w:rPr>
              <w:t>- 7 -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51" w:history="1">
            <w:r w:rsidRPr="00E27B7E">
              <w:rPr>
                <w:rStyle w:val="af1"/>
                <w:rFonts w:ascii="黑体" w:hAnsi="黑体" w:cs="黑体"/>
                <w:noProof/>
              </w:rPr>
              <w:t xml:space="preserve">5.2 </w:t>
            </w:r>
            <w:r w:rsidRPr="00E27B7E">
              <w:rPr>
                <w:rStyle w:val="af1"/>
                <w:rFonts w:ascii="黑体" w:hAnsi="黑体" w:cs="黑体"/>
                <w:noProof/>
              </w:rPr>
              <w:t>经济法在信用制度中的应用</w:t>
            </w:r>
            <w:r>
              <w:rPr>
                <w:noProof/>
                <w:webHidden/>
              </w:rPr>
              <w:tab/>
            </w:r>
            <w:r>
              <w:rPr>
                <w:noProof/>
                <w:webHidden/>
              </w:rPr>
              <w:fldChar w:fldCharType="begin"/>
            </w:r>
            <w:r>
              <w:rPr>
                <w:noProof/>
                <w:webHidden/>
              </w:rPr>
              <w:instrText xml:space="preserve"> PAGEREF _Toc180756851 \h </w:instrText>
            </w:r>
            <w:r>
              <w:rPr>
                <w:noProof/>
                <w:webHidden/>
              </w:rPr>
            </w:r>
            <w:r>
              <w:rPr>
                <w:noProof/>
                <w:webHidden/>
              </w:rPr>
              <w:fldChar w:fldCharType="separate"/>
            </w:r>
            <w:r>
              <w:rPr>
                <w:noProof/>
                <w:webHidden/>
              </w:rPr>
              <w:t>- 7 -</w:t>
            </w:r>
            <w:r>
              <w:rPr>
                <w:noProof/>
                <w:webHidden/>
              </w:rPr>
              <w:fldChar w:fldCharType="end"/>
            </w:r>
          </w:hyperlink>
        </w:p>
        <w:p w:rsidR="00135CE2" w:rsidRDefault="00135CE2">
          <w:pPr>
            <w:pStyle w:val="TOC2"/>
            <w:tabs>
              <w:tab w:val="right" w:leader="dot" w:pos="9016"/>
            </w:tabs>
            <w:rPr>
              <w:rFonts w:eastAsiaTheme="minorEastAsia"/>
              <w:noProof/>
              <w:kern w:val="2"/>
              <w:szCs w:val="22"/>
            </w:rPr>
          </w:pPr>
          <w:hyperlink w:anchor="_Toc180756852" w:history="1">
            <w:r w:rsidRPr="00E27B7E">
              <w:rPr>
                <w:rStyle w:val="af1"/>
                <w:rFonts w:ascii="黑体" w:hAnsi="黑体" w:cs="黑体"/>
                <w:noProof/>
              </w:rPr>
              <w:t xml:space="preserve">5.3 </w:t>
            </w:r>
            <w:r w:rsidRPr="00E27B7E">
              <w:rPr>
                <w:rStyle w:val="af1"/>
                <w:rFonts w:ascii="黑体" w:hAnsi="黑体" w:cs="黑体"/>
                <w:noProof/>
              </w:rPr>
              <w:t>完善信用体系的建议</w:t>
            </w:r>
            <w:r>
              <w:rPr>
                <w:noProof/>
                <w:webHidden/>
              </w:rPr>
              <w:tab/>
            </w:r>
            <w:r>
              <w:rPr>
                <w:noProof/>
                <w:webHidden/>
              </w:rPr>
              <w:fldChar w:fldCharType="begin"/>
            </w:r>
            <w:r>
              <w:rPr>
                <w:noProof/>
                <w:webHidden/>
              </w:rPr>
              <w:instrText xml:space="preserve"> PAGEREF _Toc180756852 \h </w:instrText>
            </w:r>
            <w:r>
              <w:rPr>
                <w:noProof/>
                <w:webHidden/>
              </w:rPr>
            </w:r>
            <w:r>
              <w:rPr>
                <w:noProof/>
                <w:webHidden/>
              </w:rPr>
              <w:fldChar w:fldCharType="separate"/>
            </w:r>
            <w:r>
              <w:rPr>
                <w:noProof/>
                <w:webHidden/>
              </w:rPr>
              <w:t>- 7 -</w:t>
            </w:r>
            <w:r>
              <w:rPr>
                <w:noProof/>
                <w:webHidden/>
              </w:rPr>
              <w:fldChar w:fldCharType="end"/>
            </w:r>
          </w:hyperlink>
        </w:p>
        <w:p w:rsidR="00135CE2" w:rsidRDefault="00135CE2">
          <w:pPr>
            <w:pStyle w:val="TOC1"/>
            <w:tabs>
              <w:tab w:val="right" w:leader="dot" w:pos="9016"/>
            </w:tabs>
            <w:rPr>
              <w:rFonts w:eastAsiaTheme="minorEastAsia"/>
              <w:noProof/>
              <w:kern w:val="2"/>
              <w:szCs w:val="22"/>
            </w:rPr>
          </w:pPr>
          <w:hyperlink w:anchor="_Toc180756853" w:history="1">
            <w:r w:rsidRPr="00E27B7E">
              <w:rPr>
                <w:rStyle w:val="af1"/>
                <w:rFonts w:ascii="黑体" w:hAnsi="黑体" w:cs="黑体"/>
                <w:noProof/>
              </w:rPr>
              <w:t>六、</w:t>
            </w:r>
            <w:r w:rsidRPr="00E27B7E">
              <w:rPr>
                <w:rStyle w:val="af1"/>
                <w:rFonts w:ascii="黑体" w:hAnsi="黑体" w:cs="黑体"/>
                <w:noProof/>
              </w:rPr>
              <w:t xml:space="preserve"> </w:t>
            </w:r>
            <w:r w:rsidRPr="00E27B7E">
              <w:rPr>
                <w:rStyle w:val="af1"/>
                <w:rFonts w:ascii="黑体" w:hAnsi="黑体" w:cs="黑体"/>
                <w:noProof/>
              </w:rPr>
              <w:t>结论</w:t>
            </w:r>
            <w:r>
              <w:rPr>
                <w:noProof/>
                <w:webHidden/>
              </w:rPr>
              <w:tab/>
            </w:r>
            <w:r>
              <w:rPr>
                <w:noProof/>
                <w:webHidden/>
              </w:rPr>
              <w:fldChar w:fldCharType="begin"/>
            </w:r>
            <w:r>
              <w:rPr>
                <w:noProof/>
                <w:webHidden/>
              </w:rPr>
              <w:instrText xml:space="preserve"> PAGEREF _Toc180756853 \h </w:instrText>
            </w:r>
            <w:r>
              <w:rPr>
                <w:noProof/>
                <w:webHidden/>
              </w:rPr>
            </w:r>
            <w:r>
              <w:rPr>
                <w:noProof/>
                <w:webHidden/>
              </w:rPr>
              <w:fldChar w:fldCharType="separate"/>
            </w:r>
            <w:r>
              <w:rPr>
                <w:noProof/>
                <w:webHidden/>
              </w:rPr>
              <w:t>- 8 -</w:t>
            </w:r>
            <w:r>
              <w:rPr>
                <w:noProof/>
                <w:webHidden/>
              </w:rPr>
              <w:fldChar w:fldCharType="end"/>
            </w:r>
          </w:hyperlink>
        </w:p>
        <w:p w:rsidR="00135CE2" w:rsidRDefault="00135CE2">
          <w:pPr>
            <w:pStyle w:val="TOC1"/>
            <w:tabs>
              <w:tab w:val="right" w:leader="dot" w:pos="9016"/>
            </w:tabs>
            <w:rPr>
              <w:rFonts w:eastAsiaTheme="minorEastAsia"/>
              <w:noProof/>
              <w:kern w:val="2"/>
              <w:szCs w:val="22"/>
            </w:rPr>
          </w:pPr>
          <w:hyperlink w:anchor="_Toc180756854" w:history="1">
            <w:r w:rsidRPr="00E27B7E">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_Toc180756854 \h </w:instrText>
            </w:r>
            <w:r>
              <w:rPr>
                <w:noProof/>
                <w:webHidden/>
              </w:rPr>
            </w:r>
            <w:r>
              <w:rPr>
                <w:noProof/>
                <w:webHidden/>
              </w:rPr>
              <w:fldChar w:fldCharType="separate"/>
            </w:r>
            <w:r>
              <w:rPr>
                <w:noProof/>
                <w:webHidden/>
              </w:rPr>
              <w:t>- 9 -</w:t>
            </w:r>
            <w:r>
              <w:rPr>
                <w:noProof/>
                <w:webHidden/>
              </w:rPr>
              <w:fldChar w:fldCharType="end"/>
            </w:r>
          </w:hyperlink>
        </w:p>
        <w:p w:rsidR="00135CE2" w:rsidRDefault="00135CE2">
          <w:pPr>
            <w:pStyle w:val="TOC1"/>
            <w:tabs>
              <w:tab w:val="right" w:leader="dot" w:pos="9016"/>
            </w:tabs>
            <w:rPr>
              <w:rFonts w:eastAsiaTheme="minorEastAsia"/>
              <w:noProof/>
              <w:kern w:val="2"/>
              <w:szCs w:val="22"/>
            </w:rPr>
          </w:pPr>
          <w:hyperlink w:anchor="_Toc180756855" w:history="1">
            <w:r w:rsidRPr="00E27B7E">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_Toc180756855 \h </w:instrText>
            </w:r>
            <w:r>
              <w:rPr>
                <w:noProof/>
                <w:webHidden/>
              </w:rPr>
            </w:r>
            <w:r>
              <w:rPr>
                <w:noProof/>
                <w:webHidden/>
              </w:rPr>
              <w:fldChar w:fldCharType="separate"/>
            </w:r>
            <w:r>
              <w:rPr>
                <w:noProof/>
                <w:webHidden/>
              </w:rPr>
              <w:t>- 10 -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t>论信用制度在市场经济中的作用</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本文旨在探讨信用制度在市场经济体系中的重要作用，研究发现，信用制度不仅是市场交易的基础，还是促进经济发展的重要保障。信用的定义与特征表明，信用既是市场主体建立交易关系的前提，也是实现资源优化配置的关键要素。经过对信用制度发展历程的分析，可以看出，各国在不同时期对信用制度的构建与完善，均为市场经济体制的形成奠定了坚实基础。市场经济的基本特征，如自由交易、供需关系及竞争性，均与信用制度密切相关。信用制度通过保障交易的安全与效率，增强市场主体的信誉，从而维护市场秩序与公平竞争。通过分析相关法律法规，研究指出，现有的经济法在信用制度中的应用虽具一定成效，但仍需完善信用体系以增强法律保障的有效性与适用性，最终促进信用环境的优化。因此，本文认为，加强信用制度的建设与完善，对提升市场经济的综合竞争力具有深远的影响，不仅有助于形成诚信的商业氛围，也为实现可持续经济发展提供了法律及制度支持。</w:t>
      </w:r>
    </w:p>
    <w:p w:rsidR="00F133FD" w:rsidRDefault="00F133FD">
      <w:pPr>
        <w:adjustRightInd w:val="0"/>
        <w:snapToGrid w:val="0"/>
        <w:spacing w:beforeLines="100" w:before="312" w:afterLines="50" w:after="156" w:line="500" w:lineRule="exact"/>
        <w:ind w:firstLineChars="200" w:firstLine="480"/>
        <w:rPr>
          <w:rFonts w:ascii="宋体" w:hAnsi="宋体"/>
          <w:sz w:val="24"/>
        </w:rPr>
      </w:pP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信用制度 市场经济 经济法</w:t>
      </w:r>
      <w:r>
        <w:rPr>
          <w:rFonts w:asciiTheme="minorEastAsia" w:eastAsiaTheme="minorEastAsia" w:hAnsiTheme="minorEastAsia" w:hint="eastAsia"/>
          <w:sz w:val="24"/>
        </w:rPr>
        <w:t xml:space="preserve"> </w:t>
      </w:r>
    </w:p>
    <w:p w:rsidR="00972FD4" w:rsidRDefault="00972FD4" w:rsidP="00972FD4">
      <w:pPr>
        <w:spacing w:beforeLines="100" w:before="312" w:afterLines="50" w:after="156" w:line="500" w:lineRule="exact"/>
        <w:rPr>
          <w:rFonts w:asciiTheme="minorEastAsia" w:eastAsiaTheme="minorEastAsia" w:hAnsiTheme="minorEastAsia"/>
          <w:sz w:val="24"/>
        </w:rPr>
      </w:pPr>
      <w:r>
        <w:rPr>
          <w:rFonts w:asciiTheme="minorEastAsia" w:eastAsiaTheme="minorEastAsia" w:hAnsiTheme="minorEastAsia"/>
          <w:sz w:val="24"/>
        </w:rPr>
        <w:br w:type="page"/>
      </w:r>
    </w:p>
    <w:p w:rsidR="00C5503E" w:rsidRDefault="00C5503E" w:rsidP="00972FD4">
      <w:pPr>
        <w:spacing w:beforeLines="100" w:before="312" w:afterLines="50" w:after="156" w:line="500" w:lineRule="exact"/>
        <w:rPr>
          <w:rFonts w:asciiTheme="minorEastAsia" w:eastAsiaTheme="minorEastAsia" w:hAnsiTheme="minorEastAsia"/>
          <w:sz w:val="24"/>
        </w:rPr>
        <w:sectPr w:rsidR="00C5503E" w:rsidSect="00194CE6">
          <w:headerReference w:type="default" r:id="rId8"/>
          <w:footerReference w:type="even" r:id="rId9"/>
          <w:footerReference w:type="default" r:id="rId10"/>
          <w:footnotePr>
            <w:numFmt w:val="decimalEnclosedCircleChinese"/>
          </w:footnotePr>
          <w:pgSz w:w="11906" w:h="16838"/>
          <w:pgMar w:top="1440" w:right="1440" w:bottom="1440" w:left="1440" w:header="1021" w:footer="794" w:gutter="0"/>
          <w:pgNumType w:fmt="numberInDash" w:start="1"/>
          <w:cols w:space="425"/>
          <w:docGrid w:type="lines" w:linePitch="312"/>
        </w:sectPr>
      </w:pPr>
    </w:p>
    <w:p w:rsidR="00C5503E" w:rsidRDefault="008D3848">
      <w:pPr>
        <w:spacing w:beforeLines="100" w:before="312" w:afterLines="50" w:after="156" w:line="500" w:lineRule="exact"/>
        <w:jc w:val="center"/>
        <w:rPr>
          <w:rFonts w:eastAsia="仿宋_GB2312"/>
          <w:b/>
          <w:color w:val="000000"/>
          <w:sz w:val="30"/>
          <w:szCs w:val="30"/>
        </w:rPr>
      </w:pPr>
      <w:r>
        <w:rPr>
          <w:rFonts w:eastAsia="仿宋_GB2312" w:hint="eastAsia"/>
          <w:b/>
          <w:color w:val="000000"/>
          <w:sz w:val="30"/>
          <w:szCs w:val="30"/>
        </w:rPr>
        <w:t>The Role of Credit System in Market Economy</w:t>
      </w:r>
    </w:p>
    <w:p w:rsidR="00C5503E" w:rsidRDefault="008D3848">
      <w:pPr>
        <w:spacing w:beforeLines="100" w:before="312" w:afterLines="50" w:after="156" w:line="500" w:lineRule="exact"/>
        <w:ind w:firstLineChars="147" w:firstLine="354"/>
        <w:rPr>
          <w:sz w:val="24"/>
        </w:rPr>
      </w:pPr>
      <w:r>
        <w:rPr>
          <w:rFonts w:eastAsia="黑体"/>
          <w:b/>
          <w:color w:val="000000"/>
          <w:sz w:val="24"/>
        </w:rPr>
        <w:t>Abstract</w:t>
      </w:r>
      <w:r>
        <w:rPr>
          <w:rFonts w:hint="eastAsia"/>
          <w:b/>
          <w:color w:val="000000"/>
          <w:sz w:val="24"/>
        </w:rPr>
        <w:t xml:space="preserve">: </w:t>
      </w:r>
      <w:r>
        <w:rPr>
          <w:rFonts w:hint="eastAsia"/>
          <w:sz w:val="24"/>
        </w:rPr>
        <w:t>This article aims to explore the important role of credit system in the market economy system. The study found that credit system is not only the foundation of market transactions, but also an important guarantee for promoting economic development. The definition and characteristics of credit indicate that it is not only a prerequisite for market entities to establish transaction relationships, but also a key element for achieving optimal resource allocation. Through the analysis of the development process of credit systems, it can be seen that the construction and improvement of credit systems in different countries at different times have laid a solid foundation for the formation of market economy systems. The basic characteristics of a market economy, such as free trade, supply-demand relationships, and competitiveness, are closely related to the credit system. The credit system ensures the safety and efficiency of transactions, enhances the credibility of market entities, and thus maintains market order and fair competition. By analyzing relevant laws and regulations, the study points out that although the application of existing economic laws in the credit system has achieved certain results, there is still a need to improve the credit system to enhance the effectiveness and applicability of legal protection, ultimately promoting the optimization of the credit environment. Therefore, this article believes that strengthening the construction and improvement of the credit system has a profound impact on enhancing the comprehensive competitiveness of the market economy. It not only helps to form a business atmosphere of integrity, but also provides legal and institutional support for achieving sustainable economic development.</w:t>
      </w:r>
    </w:p>
    <w:p w:rsidR="00F133FD" w:rsidRDefault="00F133FD">
      <w:pPr>
        <w:spacing w:beforeLines="100" w:before="312" w:afterLines="50" w:after="156" w:line="500" w:lineRule="exact"/>
        <w:ind w:firstLineChars="147" w:firstLine="353"/>
        <w:rPr>
          <w:sz w:val="24"/>
        </w:rPr>
      </w:pPr>
    </w:p>
    <w:p w:rsidR="000B1572" w:rsidRDefault="008D3848" w:rsidP="000B1572">
      <w:pPr>
        <w:spacing w:beforeLines="100" w:before="312" w:afterLines="50" w:after="156" w:line="500" w:lineRule="exact"/>
        <w:ind w:firstLineChars="147" w:firstLine="354"/>
        <w:rPr>
          <w:sz w:val="24"/>
        </w:rPr>
      </w:pPr>
      <w:r>
        <w:rPr>
          <w:rFonts w:eastAsia="仿宋_GB2312"/>
          <w:b/>
          <w:color w:val="000000"/>
          <w:sz w:val="24"/>
        </w:rPr>
        <w:t>Key words</w:t>
      </w:r>
      <w:bookmarkStart w:id="1" w:name="_Toc18796"/>
      <w:r>
        <w:rPr>
          <w:rFonts w:hint="eastAsia"/>
          <w:b/>
          <w:color w:val="000000"/>
          <w:sz w:val="24"/>
        </w:rPr>
        <w:t>:</w:t>
      </w:r>
      <w:r>
        <w:rPr>
          <w:sz w:val="24"/>
        </w:rPr>
        <w:t xml:space="preserve"> </w:t>
      </w:r>
      <w:r>
        <w:rPr>
          <w:rFonts w:hint="eastAsia"/>
          <w:sz w:val="24"/>
        </w:rPr>
        <w:t>Credit system  Market economy  economic law</w:t>
      </w:r>
      <w:bookmarkStart w:id="2" w:name="_Toc149435283"/>
      <w:bookmarkStart w:id="3" w:name="_Toc1213667124"/>
      <w:bookmarkStart w:id="4" w:name="_Toc149435590"/>
      <w:bookmarkStart w:id="5" w:name="_Toc149435205"/>
      <w:bookmarkStart w:id="6" w:name="_Toc149433911"/>
      <w:bookmarkEnd w:id="1"/>
    </w:p>
    <w:p w:rsidR="00C5503E" w:rsidRDefault="000B1572" w:rsidP="00972FD4">
      <w:pPr>
        <w:wordWrap/>
        <w:jc w:val="left"/>
        <w:rPr>
          <w:sz w:val="24"/>
        </w:rPr>
        <w:sectPr w:rsidR="00C5503E"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pPr>
      <w:r>
        <w:rPr>
          <w:sz w:val="24"/>
        </w:rPr>
        <w:br w:type="page"/>
      </w:r>
    </w:p>
    <w:p w:rsidR="00C5503E" w:rsidRDefault="008D3848">
      <w:pPr>
        <w:pStyle w:val="1"/>
      </w:pPr>
      <w:bookmarkStart w:id="7" w:name="_Toc180756836"/>
      <w:r>
        <w:t>一、</w:t>
      </w:r>
      <w:r>
        <w:t xml:space="preserve"> </w:t>
      </w:r>
      <w:r>
        <w:t>引言</w:t>
      </w:r>
      <w:bookmarkEnd w:id="7"/>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作为市场经济的核心组成部分，其重要性在当今经济环境中愈发凸显[1]。近年来，全球经济的不确定性加剧，包括金融危机、市场波动以及经济政策的不断调整，使得信用制度的作用日益显著。信用制度的建立不仅能够提升市场交易的效率，还能够降低交易成本。通过"信用评价（Credit Rating）"机制，市场参与者能够在面对复杂交易时迅速获取他人的信誉信息，这一过程在信息不对称的情况下尤为重要。</w:t>
      </w:r>
      <w:bookmarkEnd w:id="2"/>
      <w:bookmarkEnd w:id="3"/>
      <w:bookmarkEnd w:id="4"/>
      <w:bookmarkEnd w:id="5"/>
      <w:bookmarkEnd w:id="6"/>
    </w:p>
    <w:p w:rsidR="00C5503E" w:rsidRDefault="008D3848">
      <w:pPr>
        <w:pStyle w:val="1"/>
        <w:rPr>
          <w:rFonts w:ascii="黑体" w:hAnsi="黑体" w:cs="黑体"/>
        </w:rPr>
      </w:pPr>
      <w:bookmarkStart w:id="8" w:name="_Toc180756837"/>
      <w:r>
        <w:rPr>
          <w:rFonts w:ascii="黑体" w:hAnsi="黑体" w:cs="黑体" w:hint="eastAsia"/>
        </w:rPr>
        <w:t>二、 信用制度的概述</w:t>
      </w:r>
      <w:bookmarkEnd w:id="8"/>
    </w:p>
    <w:p w:rsidR="00C5503E" w:rsidRDefault="008D3848">
      <w:pPr>
        <w:pStyle w:val="2"/>
        <w:spacing w:before="120"/>
        <w:rPr>
          <w:rFonts w:ascii="黑体" w:hAnsi="黑体" w:cs="黑体"/>
        </w:rPr>
      </w:pPr>
      <w:bookmarkStart w:id="9" w:name="_Toc180756838"/>
      <w:r>
        <w:rPr>
          <w:rFonts w:ascii="黑体" w:hAnsi="黑体" w:cs="黑体" w:hint="eastAsia"/>
        </w:rPr>
        <w:t>2.1 信用的定义与特征</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信用作为经济学和金融学中的核心概念，其定义和特征不仅影响着个人乃至企业的经济行为，还深刻影响着整个市场经济的运行机制[2]。从广义上讲，信用（credit）可以被定义为一个主体对另一个主体履行经济责任的一种信任关系，体现在经济活动中即为履约能力和意愿的综合体现。此信任关系往往建立在信息不对称的环境之中，其中，信息的披露程度、波动性以及主体的历史行为均是影响信用评价的重要因素。</w:t>
      </w:r>
    </w:p>
    <w:p w:rsidR="00C5503E" w:rsidRDefault="008D3848">
      <w:pPr>
        <w:pStyle w:val="2"/>
        <w:spacing w:before="120"/>
        <w:rPr>
          <w:rFonts w:ascii="黑体" w:hAnsi="黑体" w:cs="黑体"/>
        </w:rPr>
      </w:pPr>
      <w:bookmarkStart w:id="10" w:name="_Toc180756839"/>
      <w:r>
        <w:rPr>
          <w:rFonts w:ascii="黑体" w:hAnsi="黑体" w:cs="黑体" w:hint="eastAsia"/>
        </w:rPr>
        <w:t>2.2 信用制度的发展历程</w:t>
      </w:r>
      <w:bookmarkEnd w:id="10"/>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信用制度的发展历程是理解现代市场经济中信用机制如何有效运作的关键[3]。信用制度的历史背影不仅反映了经济活动的变化，同时也展现了社会信任度的演变及其在不同历史时期如何应对经济活动的需求。</w:t>
      </w:r>
    </w:p>
    <w:p w:rsidR="00C5503E" w:rsidRDefault="008D3848">
      <w:pPr>
        <w:jc w:val="center"/>
        <w:rPr>
          <w:rFonts w:ascii="宋体" w:hAnsi="宋体" w:cs="宋体"/>
          <w:sz w:val="24"/>
        </w:rPr>
      </w:pPr>
      <w:r>
        <w:rPr>
          <w:noProof/>
        </w:rPr>
        <w:drawing>
          <wp:inline distT="0" distB="0" distL="0" distR="0">
            <wp:extent cx="3600000" cy="1784874"/>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922416291729835617.png"/>
                    <pic:cNvPicPr/>
                  </pic:nvPicPr>
                  <pic:blipFill>
                    <a:blip r:embed="rId13"/>
                    <a:stretch>
                      <a:fillRect/>
                    </a:stretch>
                  </pic:blipFill>
                  <pic:spPr>
                    <a:xfrm>
                      <a:off x="0" y="0"/>
                      <a:ext cx="3600000" cy="1784874"/>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图1：信用制度发展历史时间轴</w:t>
      </w:r>
    </w:p>
    <w:p w:rsidR="00C5503E" w:rsidRDefault="008D3848">
      <w:pPr>
        <w:spacing w:line="500" w:lineRule="exact"/>
        <w:ind w:firstLine="480"/>
        <w:rPr>
          <w:rFonts w:ascii="宋体" w:hAnsi="宋体" w:cs="宋体"/>
          <w:sz w:val="24"/>
        </w:rPr>
      </w:pPr>
      <w:r>
        <w:rPr>
          <w:rFonts w:ascii="宋体" w:hAnsi="宋体" w:cs="宋体" w:hint="eastAsia"/>
          <w:sz w:val="24"/>
          <w:szCs w:val="24"/>
        </w:rPr>
        <w:t>在古代社会，信用的概念较为初级，主要表现为个人之间的信任。随着商贸活动的拓展和复杂性的增加，古希腊和古罗马等地开始出现基本的信用交换形式，这主要由口头承诺和记录来支持。随着社会的发展，特别是在中世纪的意大利，由于商业和金融的兴起，信用经历了第一次重大变革[4]。这一时期，商人开始形成货币信用（monetary credit）和书面合同，这在一定程度上促进了商业交易的安全性和流动性。</w:t>
      </w:r>
    </w:p>
    <w:p w:rsidR="00C5503E" w:rsidRDefault="008D3848">
      <w:pPr>
        <w:jc w:val="center"/>
        <w:rPr>
          <w:rFonts w:ascii="宋体" w:hAnsi="宋体" w:cs="宋体"/>
          <w:sz w:val="24"/>
        </w:rPr>
      </w:pPr>
      <w:r>
        <w:rPr>
          <w:noProof/>
        </w:rPr>
        <w:drawing>
          <wp:inline distT="0" distB="0" distL="0" distR="0">
            <wp:extent cx="3600000" cy="2291262"/>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642973351729835617.png"/>
                    <pic:cNvPicPr/>
                  </pic:nvPicPr>
                  <pic:blipFill>
                    <a:blip r:embed="rId14"/>
                    <a:stretch>
                      <a:fillRect/>
                    </a:stretch>
                  </pic:blipFill>
                  <pic:spPr>
                    <a:xfrm>
                      <a:off x="0" y="0"/>
                      <a:ext cx="3600000" cy="2291262"/>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图2：信用风险数据变化趋势</w:t>
      </w:r>
    </w:p>
    <w:p w:rsidR="00C5503E" w:rsidRDefault="008D3848">
      <w:pPr>
        <w:spacing w:line="500" w:lineRule="exact"/>
        <w:ind w:firstLine="480"/>
        <w:rPr>
          <w:rFonts w:ascii="宋体" w:hAnsi="宋体" w:cs="宋体"/>
          <w:sz w:val="24"/>
        </w:rPr>
      </w:pPr>
      <w:r>
        <w:rPr>
          <w:rFonts w:ascii="宋体" w:hAnsi="宋体" w:cs="宋体" w:hint="eastAsia"/>
          <w:sz w:val="24"/>
          <w:szCs w:val="24"/>
        </w:rPr>
        <w:t>进入近现代，信用制度的演变伴随着银行业的发展与法规的建立。在18世纪，随着工业革命的来临，信贷的需求显著上升。此时，各国相继建立了中央银行，信用被视为推动经济增长的重要动力工具。例如，1850年推出的英国《公司法》使得企业信用的形成与规范化有了更为坚定的法律支持[5]。在这一背景下，市场经济开始在法规的约束与信用的互信下形成。</w:t>
      </w:r>
    </w:p>
    <w:p w:rsidR="00C5503E" w:rsidRDefault="008D3848">
      <w:pPr>
        <w:jc w:val="center"/>
        <w:rPr>
          <w:rFonts w:ascii="宋体" w:hAnsi="宋体" w:cs="宋体"/>
          <w:sz w:val="24"/>
        </w:rPr>
      </w:pPr>
      <w:r>
        <w:rPr>
          <w:noProof/>
        </w:rPr>
        <w:drawing>
          <wp:inline distT="0" distB="0" distL="0" distR="0">
            <wp:extent cx="3600000" cy="3628800"/>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65453561729835617.png"/>
                    <pic:cNvPicPr/>
                  </pic:nvPicPr>
                  <pic:blipFill>
                    <a:blip r:embed="rId15"/>
                    <a:stretch>
                      <a:fillRect/>
                    </a:stretch>
                  </pic:blipFill>
                  <pic:spPr>
                    <a:xfrm>
                      <a:off x="0" y="0"/>
                      <a:ext cx="3600000" cy="362880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图3：信用评分系统演变与应用</w:t>
      </w:r>
    </w:p>
    <w:p w:rsidR="00C5503E" w:rsidRDefault="008D3848">
      <w:pPr>
        <w:spacing w:line="500" w:lineRule="exact"/>
        <w:ind w:firstLine="480"/>
        <w:rPr>
          <w:rFonts w:ascii="宋体" w:hAnsi="宋体" w:cs="宋体"/>
          <w:sz w:val="24"/>
        </w:rPr>
      </w:pPr>
      <w:r>
        <w:rPr>
          <w:rFonts w:ascii="宋体" w:hAnsi="宋体" w:cs="宋体" w:hint="eastAsia"/>
          <w:sz w:val="24"/>
          <w:szCs w:val="24"/>
        </w:rPr>
        <w:t>随着科技的进步，尤其是信息技术的应用，信用评估方法发生了翻天覆地的变化。依据数据调研，2020年中国的消费贷款逾期人数达到了1300万，显示出市场经济中信用风险的普遍性与严峻性[6]。2023年贷款逾期人数的增加（达到3000万）表明了经济模式转型过程中，信用风险并未有效缓解的现实问题[7]。这些数据背后反映出的，是在调动市场机制和信贷资源配置时，信用制度的作用不可或缺。</w:t>
      </w:r>
    </w:p>
    <w:p w:rsidR="00C5503E" w:rsidRDefault="008D3848">
      <w:pPr>
        <w:spacing w:line="500" w:lineRule="exact"/>
        <w:ind w:firstLine="480"/>
        <w:rPr>
          <w:rFonts w:ascii="宋体" w:hAnsi="宋体" w:cs="宋体"/>
          <w:sz w:val="24"/>
        </w:rPr>
      </w:pPr>
      <w:r>
        <w:rPr>
          <w:rFonts w:ascii="宋体" w:hAnsi="宋体" w:cs="宋体" w:hint="eastAsia"/>
          <w:sz w:val="24"/>
          <w:szCs w:val="24"/>
        </w:rPr>
        <w:t>信用评分系统（Credit Scoring System）的兴起，为应对日益增长的信用需求提供了科技手段与数据支持。根据调研数据，到2024年，芝麻信用和腾讯信用等平台已广泛应用于各个领域，强化了个性化信贷服务[8]。这表明，信用评估机制的深化正在帮助金融机构更好地理解借贷者的信用状况，从而降低潜在风险。</w:t>
      </w:r>
    </w:p>
    <w:p w:rsidR="00C5503E" w:rsidRDefault="008D3848">
      <w:pPr>
        <w:spacing w:line="500" w:lineRule="exact"/>
        <w:ind w:firstLine="480"/>
        <w:rPr>
          <w:rFonts w:ascii="宋体" w:hAnsi="宋体" w:cs="宋体"/>
          <w:sz w:val="24"/>
        </w:rPr>
      </w:pPr>
      <w:r>
        <w:rPr>
          <w:rFonts w:ascii="宋体" w:hAnsi="宋体" w:cs="宋体" w:hint="eastAsia"/>
          <w:sz w:val="24"/>
          <w:szCs w:val="24"/>
        </w:rPr>
        <w:t>在市场竞争指数方面，2023年整体市场产品竞争力指数达到了93.8，其中轿车市场达到94.9，而MPV市场更是以96.6的指数领先[9]。这一数据反映出在成熟的信用制度下，市场竞争的加剧也带来了产品与服务质量的提升，有助于更好地满足消费者需求。可以看出，信用制度不仅在消减市场中的信息不对称，也为新产品与服务的推出提供了必要的资金支持与环境保障。</w:t>
      </w:r>
    </w:p>
    <w:p w:rsidR="00C5503E" w:rsidRDefault="008D3848">
      <w:pPr>
        <w:spacing w:line="500" w:lineRule="exact"/>
        <w:ind w:firstLine="480"/>
        <w:rPr>
          <w:rFonts w:ascii="宋体" w:hAnsi="宋体" w:cs="宋体"/>
          <w:sz w:val="24"/>
        </w:rPr>
      </w:pPr>
      <w:r>
        <w:rPr>
          <w:rFonts w:ascii="宋体" w:hAnsi="宋体" w:cs="宋体" w:hint="eastAsia"/>
          <w:sz w:val="24"/>
          <w:szCs w:val="24"/>
        </w:rPr>
        <w:t>因此，信用制度的演变过程不仅是历史上应对经济活动需求的反映，更是现代市场经济中复杂互动的系统性选择。通过对历史事件的深入分析及现代数据的多维度检视，可以明确信用制度在推动市场稳定、促进经济增长与社会发展的重要作用。与此同时，这也提示我们，未来的信用制度应继续适应经济与科技的发展变化，尤其是对数据的应用与整合，以满足不断提升的市场需求。</w:t>
      </w:r>
    </w:p>
    <w:p w:rsidR="00C5503E" w:rsidRDefault="008D3848">
      <w:pPr>
        <w:pStyle w:val="2"/>
        <w:spacing w:before="120"/>
        <w:rPr>
          <w:rFonts w:ascii="黑体" w:hAnsi="黑体" w:cs="黑体"/>
        </w:rPr>
      </w:pPr>
      <w:bookmarkStart w:id="11" w:name="_Toc180756840"/>
      <w:r>
        <w:rPr>
          <w:rFonts w:ascii="黑体" w:hAnsi="黑体" w:cs="黑体" w:hint="eastAsia"/>
        </w:rPr>
        <w:t>2.3 信用制度的主要内容</w:t>
      </w:r>
      <w:bookmarkEnd w:id="11"/>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作为市场经济中的重要基石，其主要内容涵盖了多个核心组成部分，这些要素在现代经济活动中协同作用，形成了完整的信用体系[10]。在分析该制度时，首先须明确信用的定义，即“信用（credit）”是指债务人遵守契约及履行其支付义务的能力与意愿，这一基本概念为后续的制度构建提供了理论基础。</w:t>
      </w:r>
    </w:p>
    <w:p w:rsidR="00C5503E" w:rsidRDefault="008D3848">
      <w:pPr>
        <w:pStyle w:val="1"/>
        <w:rPr>
          <w:rFonts w:ascii="黑体" w:hAnsi="黑体" w:cs="黑体"/>
        </w:rPr>
      </w:pPr>
      <w:bookmarkStart w:id="12" w:name="_Toc180756841"/>
      <w:r>
        <w:rPr>
          <w:rFonts w:ascii="黑体" w:hAnsi="黑体" w:cs="黑体" w:hint="eastAsia"/>
        </w:rPr>
        <w:t>三、 市场经济的基本特征</w:t>
      </w:r>
      <w:bookmarkEnd w:id="12"/>
    </w:p>
    <w:p w:rsidR="00C5503E" w:rsidRDefault="008D3848">
      <w:pPr>
        <w:pStyle w:val="2"/>
        <w:spacing w:before="120"/>
        <w:rPr>
          <w:rFonts w:ascii="黑体" w:hAnsi="黑体" w:cs="黑体"/>
        </w:rPr>
      </w:pPr>
      <w:bookmarkStart w:id="13" w:name="_Toc180756842"/>
      <w:r>
        <w:rPr>
          <w:rFonts w:ascii="黑体" w:hAnsi="黑体" w:cs="黑体" w:hint="eastAsia"/>
        </w:rPr>
        <w:t>3.1 市场经济的概念</w:t>
      </w:r>
      <w:bookmarkEnd w:id="13"/>
    </w:p>
    <w:p w:rsidR="00C5503E" w:rsidRDefault="008D3848">
      <w:pPr>
        <w:spacing w:line="500" w:lineRule="exact"/>
        <w:ind w:firstLine="480"/>
        <w:rPr>
          <w:rFonts w:ascii="宋体" w:hAnsi="宋体" w:cs="宋体"/>
          <w:sz w:val="24"/>
        </w:rPr>
      </w:pPr>
      <w:r>
        <w:rPr>
          <w:rFonts w:ascii="宋体" w:hAnsi="宋体" w:cs="宋体" w:hint="eastAsia"/>
          <w:sz w:val="24"/>
          <w:szCs w:val="24"/>
        </w:rPr>
        <w:t>市场经济是指一种以市场机制为主要调节手段，通过供求关系决定资源配置和价格形成的经济体系。在这种体系中，生产者和消费者在自由竞争的基础上进行经济活动，形成商品和服务的流通。这种经济模式不同于计划经济，其特征在于强调市场主体的自主性，推动了对个人和企业经济行为的动态调节。</w:t>
      </w:r>
    </w:p>
    <w:p w:rsidR="00C5503E" w:rsidRDefault="008D3848">
      <w:pPr>
        <w:pStyle w:val="2"/>
        <w:spacing w:before="120"/>
        <w:rPr>
          <w:rFonts w:ascii="黑体" w:hAnsi="黑体" w:cs="黑体"/>
        </w:rPr>
      </w:pPr>
      <w:bookmarkStart w:id="14" w:name="_Toc180756843"/>
      <w:r>
        <w:rPr>
          <w:rFonts w:ascii="黑体" w:hAnsi="黑体" w:cs="黑体" w:hint="eastAsia"/>
        </w:rPr>
        <w:t>3.2 市场经济的构成要素</w:t>
      </w:r>
      <w:bookmarkEnd w:id="14"/>
    </w:p>
    <w:p w:rsidR="00C5503E" w:rsidRDefault="008D3848">
      <w:pPr>
        <w:spacing w:line="500" w:lineRule="exact"/>
        <w:ind w:firstLine="480"/>
        <w:rPr>
          <w:rFonts w:ascii="宋体" w:hAnsi="宋体" w:cs="宋体"/>
          <w:sz w:val="24"/>
        </w:rPr>
      </w:pPr>
      <w:r>
        <w:rPr>
          <w:rFonts w:ascii="宋体" w:hAnsi="宋体" w:cs="宋体" w:hint="eastAsia"/>
          <w:sz w:val="24"/>
          <w:szCs w:val="24"/>
        </w:rPr>
        <w:t>市场经济的构成要素可以被视为一个动态互动的系统，其核心在于供给与需求的交互作用，这一过程不仅反映了市场参与者的行为模式，还体现了资源配置的效率。从宏观角度来看，市场经济的基本要素包括消费者、生产者、市场机制和信息。消费者作为需求端，影响市场价格与交易量，而生产者则通过供给端决定市场供应水平，两者之间的互动决定了资源的最优配置。</w:t>
      </w:r>
    </w:p>
    <w:p w:rsidR="00C5503E" w:rsidRDefault="008D3848">
      <w:pPr>
        <w:pStyle w:val="2"/>
        <w:spacing w:before="120"/>
        <w:rPr>
          <w:rFonts w:ascii="黑体" w:hAnsi="黑体" w:cs="黑体"/>
        </w:rPr>
      </w:pPr>
      <w:bookmarkStart w:id="15" w:name="_Toc180756844"/>
      <w:r>
        <w:rPr>
          <w:rFonts w:ascii="黑体" w:hAnsi="黑体" w:cs="黑体" w:hint="eastAsia"/>
        </w:rPr>
        <w:t>3.3 市场经济中信用的重要性</w:t>
      </w:r>
      <w:bookmarkEnd w:id="15"/>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表1：信用制度在市场经济中作用的分析框架</w:t>
      </w:r>
    </w:p>
    <w:tbl>
      <w:tblPr>
        <w:tblStyle w:val="af4"/>
        <w:tblW w:w="0" w:type="auto"/>
        <w:jc w:val="center"/>
        <w:tblLook w:val="0020" w:firstRow="1" w:lastRow="0" w:firstColumn="0" w:lastColumn="0" w:noHBand="0" w:noVBand="0"/>
      </w:tblPr>
      <w:tblGrid>
        <w:gridCol w:w="1056"/>
        <w:gridCol w:w="2316"/>
        <w:gridCol w:w="1896"/>
      </w:tblGrid>
      <w:tr w:rsidR="00F133FD" w:rsidTr="00F133FD">
        <w:trPr>
          <w:cnfStyle w:val="100000000000" w:firstRow="1" w:lastRow="0" w:firstColumn="0" w:lastColumn="0" w:oddVBand="0" w:evenVBand="0" w:oddHBand="0" w:evenHBand="0" w:firstRowFirstColumn="0" w:firstRowLastColumn="0" w:lastRowFirstColumn="0" w:lastRowLastColumn="0"/>
          <w:tblHeader/>
          <w:jc w:val="center"/>
        </w:trPr>
        <w:tc>
          <w:tcPr>
            <w:tcW w:w="0" w:type="auto"/>
          </w:tcPr>
          <w:p w:rsidR="00F133FD" w:rsidRDefault="00135CE2">
            <w:r>
              <w:rPr>
                <w:rFonts w:hint="eastAsia"/>
              </w:rPr>
              <w:t>功能</w:t>
            </w:r>
          </w:p>
        </w:tc>
        <w:tc>
          <w:tcPr>
            <w:tcW w:w="0" w:type="auto"/>
          </w:tcPr>
          <w:p w:rsidR="00F133FD" w:rsidRDefault="00135CE2">
            <w:r>
              <w:rPr>
                <w:rFonts w:hint="eastAsia"/>
              </w:rPr>
              <w:t>具体表现</w:t>
            </w:r>
          </w:p>
        </w:tc>
        <w:tc>
          <w:tcPr>
            <w:tcW w:w="0" w:type="auto"/>
          </w:tcPr>
          <w:p w:rsidR="00F133FD" w:rsidRDefault="00135CE2">
            <w:r>
              <w:rPr>
                <w:rFonts w:hint="eastAsia"/>
              </w:rPr>
              <w:t>面临挑战</w:t>
            </w:r>
          </w:p>
        </w:tc>
      </w:tr>
      <w:tr w:rsidR="00F133FD">
        <w:trPr>
          <w:jc w:val="center"/>
        </w:trPr>
        <w:tc>
          <w:tcPr>
            <w:tcW w:w="0" w:type="auto"/>
            <w:vMerge w:val="restart"/>
          </w:tcPr>
          <w:p w:rsidR="00F133FD" w:rsidRDefault="00135CE2">
            <w:r>
              <w:rPr>
                <w:rFonts w:hint="eastAsia"/>
              </w:rPr>
              <w:t>信任构建</w:t>
            </w:r>
          </w:p>
        </w:tc>
        <w:tc>
          <w:tcPr>
            <w:tcW w:w="0" w:type="auto"/>
          </w:tcPr>
          <w:p w:rsidR="00F133FD" w:rsidRDefault="00135CE2">
            <w:r>
              <w:rPr>
                <w:rFonts w:hint="eastAsia"/>
              </w:rPr>
              <w:t>规范和透明的行为标准</w:t>
            </w:r>
          </w:p>
        </w:tc>
        <w:tc>
          <w:tcPr>
            <w:tcW w:w="0" w:type="auto"/>
            <w:vMerge w:val="restart"/>
          </w:tcPr>
          <w:p w:rsidR="00F133FD" w:rsidRDefault="00135CE2">
            <w:r>
              <w:rPr>
                <w:rFonts w:hint="eastAsia"/>
              </w:rPr>
              <w:t>缺乏有效监督机制</w:t>
            </w:r>
          </w:p>
        </w:tc>
      </w:tr>
      <w:tr w:rsidR="00F133FD">
        <w:trPr>
          <w:jc w:val="center"/>
        </w:trPr>
        <w:tc>
          <w:tcPr>
            <w:tcW w:w="0" w:type="auto"/>
            <w:vMerge/>
          </w:tcPr>
          <w:p w:rsidR="00F133FD" w:rsidRDefault="00F133FD"/>
        </w:tc>
        <w:tc>
          <w:tcPr>
            <w:tcW w:w="0" w:type="auto"/>
          </w:tcPr>
          <w:p w:rsidR="00F133FD" w:rsidRDefault="00135CE2">
            <w:r>
              <w:rPr>
                <w:rFonts w:hint="eastAsia"/>
              </w:rPr>
              <w:t>信用评估机制</w:t>
            </w:r>
          </w:p>
        </w:tc>
        <w:tc>
          <w:tcPr>
            <w:tcW w:w="0" w:type="auto"/>
            <w:vMerge/>
          </w:tcPr>
          <w:p w:rsidR="00F133FD" w:rsidRDefault="00F133FD"/>
        </w:tc>
      </w:tr>
      <w:tr w:rsidR="00F133FD">
        <w:trPr>
          <w:jc w:val="center"/>
        </w:trPr>
        <w:tc>
          <w:tcPr>
            <w:tcW w:w="0" w:type="auto"/>
            <w:vMerge w:val="restart"/>
          </w:tcPr>
          <w:p w:rsidR="00F133FD" w:rsidRDefault="00135CE2">
            <w:r>
              <w:rPr>
                <w:rFonts w:hint="eastAsia"/>
              </w:rPr>
              <w:t>法治保障</w:t>
            </w:r>
          </w:p>
        </w:tc>
        <w:tc>
          <w:tcPr>
            <w:tcW w:w="0" w:type="auto"/>
          </w:tcPr>
          <w:p w:rsidR="00F133FD" w:rsidRDefault="00135CE2">
            <w:r>
              <w:rPr>
                <w:rFonts w:hint="eastAsia"/>
              </w:rPr>
              <w:t>信用信息透明度提高</w:t>
            </w:r>
          </w:p>
        </w:tc>
        <w:tc>
          <w:tcPr>
            <w:tcW w:w="0" w:type="auto"/>
            <w:vMerge w:val="restart"/>
          </w:tcPr>
          <w:p w:rsidR="00F133FD" w:rsidRDefault="00135CE2">
            <w:r>
              <w:rPr>
                <w:rFonts w:hint="eastAsia"/>
              </w:rPr>
              <w:t>信用信息不对称</w:t>
            </w:r>
          </w:p>
        </w:tc>
      </w:tr>
      <w:tr w:rsidR="00F133FD">
        <w:trPr>
          <w:jc w:val="center"/>
        </w:trPr>
        <w:tc>
          <w:tcPr>
            <w:tcW w:w="0" w:type="auto"/>
            <w:vMerge/>
          </w:tcPr>
          <w:p w:rsidR="00F133FD" w:rsidRDefault="00F133FD"/>
        </w:tc>
        <w:tc>
          <w:tcPr>
            <w:tcW w:w="0" w:type="auto"/>
          </w:tcPr>
          <w:p w:rsidR="00F133FD" w:rsidRDefault="00135CE2">
            <w:r>
              <w:rPr>
                <w:rFonts w:hint="eastAsia"/>
              </w:rPr>
              <w:t>法律法规的完善</w:t>
            </w:r>
          </w:p>
        </w:tc>
        <w:tc>
          <w:tcPr>
            <w:tcW w:w="0" w:type="auto"/>
            <w:vMerge/>
          </w:tcPr>
          <w:p w:rsidR="00F133FD" w:rsidRDefault="00F133FD"/>
        </w:tc>
      </w:tr>
      <w:tr w:rsidR="00F133FD">
        <w:trPr>
          <w:jc w:val="center"/>
        </w:trPr>
        <w:tc>
          <w:tcPr>
            <w:tcW w:w="0" w:type="auto"/>
          </w:tcPr>
          <w:p w:rsidR="00F133FD" w:rsidRDefault="00135CE2">
            <w:r>
              <w:rPr>
                <w:rFonts w:hint="eastAsia"/>
              </w:rPr>
              <w:t>信誉建设</w:t>
            </w:r>
          </w:p>
        </w:tc>
        <w:tc>
          <w:tcPr>
            <w:tcW w:w="0" w:type="auto"/>
          </w:tcPr>
          <w:p w:rsidR="00F133FD" w:rsidRDefault="00135CE2">
            <w:r>
              <w:rPr>
                <w:rFonts w:hint="eastAsia"/>
              </w:rPr>
              <w:t>信用评级体系的建立</w:t>
            </w:r>
          </w:p>
        </w:tc>
        <w:tc>
          <w:tcPr>
            <w:tcW w:w="0" w:type="auto"/>
          </w:tcPr>
          <w:p w:rsidR="00F133FD" w:rsidRDefault="00135CE2">
            <w:r>
              <w:rPr>
                <w:rFonts w:hint="eastAsia"/>
              </w:rPr>
              <w:t>市场竞争激烈</w:t>
            </w:r>
          </w:p>
        </w:tc>
      </w:tr>
      <w:tr w:rsidR="00F133FD">
        <w:trPr>
          <w:jc w:val="center"/>
        </w:trPr>
        <w:tc>
          <w:tcPr>
            <w:tcW w:w="0" w:type="auto"/>
            <w:vMerge w:val="restart"/>
          </w:tcPr>
          <w:p w:rsidR="00F133FD" w:rsidRDefault="00135CE2">
            <w:r>
              <w:rPr>
                <w:rFonts w:hint="eastAsia"/>
              </w:rPr>
              <w:t>国际化</w:t>
            </w:r>
          </w:p>
        </w:tc>
        <w:tc>
          <w:tcPr>
            <w:tcW w:w="0" w:type="auto"/>
          </w:tcPr>
          <w:p w:rsidR="00F133FD" w:rsidRDefault="00135CE2">
            <w:r>
              <w:rPr>
                <w:rFonts w:hint="eastAsia"/>
              </w:rPr>
              <w:t>信用整合和协调</w:t>
            </w:r>
          </w:p>
        </w:tc>
        <w:tc>
          <w:tcPr>
            <w:tcW w:w="0" w:type="auto"/>
          </w:tcPr>
          <w:p w:rsidR="00F133FD" w:rsidRDefault="00135CE2">
            <w:r>
              <w:rPr>
                <w:rFonts w:hint="eastAsia"/>
              </w:rPr>
              <w:t>跨境交易信用互认</w:t>
            </w:r>
          </w:p>
        </w:tc>
      </w:tr>
      <w:tr w:rsidR="00F133FD">
        <w:trPr>
          <w:jc w:val="center"/>
        </w:trPr>
        <w:tc>
          <w:tcPr>
            <w:tcW w:w="0" w:type="auto"/>
            <w:vMerge/>
          </w:tcPr>
          <w:p w:rsidR="00F133FD" w:rsidRDefault="00F133FD"/>
        </w:tc>
        <w:tc>
          <w:tcPr>
            <w:tcW w:w="0" w:type="auto"/>
          </w:tcPr>
          <w:p w:rsidR="00F133FD" w:rsidRDefault="00135CE2">
            <w:r>
              <w:rPr>
                <w:rFonts w:hint="eastAsia"/>
              </w:rPr>
              <w:t>借鉴国际成功经验</w:t>
            </w:r>
          </w:p>
        </w:tc>
        <w:tc>
          <w:tcPr>
            <w:tcW w:w="0" w:type="auto"/>
          </w:tcPr>
          <w:p w:rsidR="00F133FD" w:rsidRDefault="00135CE2">
            <w:r>
              <w:rPr>
                <w:rFonts w:hint="eastAsia"/>
              </w:rPr>
              <w:t>交易成本降低</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信用制度（Credit System）作为市场经济（Market Economy）运行的重要基石，其功能的发挥不仅依赖于制度本身的完善，更与市场经济的基本特征密切相关。这一制度的本质在于通过确立信任机制，促进交易的顺畅进行，进而提升市场的总体效率。具体而言，信用制度所承载的风险分担、信息传递和激励约束等功能，使其在市场经济的复杂性与动态发展中扮演了不可或缺的角色。</w:t>
      </w:r>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信用制度在交易中构建了重要的信任基础。由于市场参与者在缺乏充分信息的情况下，往往面临道德风险（Moral Hazard）和逆向选择（Adverse Selection）的窘境，信用制度通过规范和透明的行为标准，为各方提供了必要的信用保障。举例而言，银行的信用评估机制（Credit Assessment Mechanism）使借贷双方能够更清晰地识别和理解潜在风险，从而在信息不对称的环境中实现有效的资源配置。</w:t>
      </w:r>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信用制度的法治保障（Legal Guarantee）近年来在各国得到了显著加强。通过制定与完善相应的法律法规（Legal Framework），例如《信用信息管理暂行办法》，不仅提高了信用信息的透明度，也增强了市场主体对信用记录的重视程度。这一法制基础的构建，确保了信用制度的长期有效性和可持续性，更为推动市场竞争（Market Competition）创造了公平的环境[11]。例如，某些国家在进行商业活动时，严格要求企业提交信用报告，从而提升了社会对诚信经营（Integrity Management）的重视程度。</w:t>
      </w:r>
    </w:p>
    <w:p w:rsidR="00C5503E" w:rsidRDefault="008D3848">
      <w:pPr>
        <w:spacing w:line="500" w:lineRule="exact"/>
        <w:ind w:firstLine="480"/>
        <w:rPr>
          <w:rFonts w:ascii="宋体" w:hAnsi="宋体" w:cs="宋体"/>
          <w:sz w:val="24"/>
        </w:rPr>
      </w:pPr>
      <w:r>
        <w:rPr>
          <w:rFonts w:ascii="宋体" w:hAnsi="宋体" w:cs="宋体" w:hint="eastAsia"/>
          <w:sz w:val="24"/>
          <w:szCs w:val="24"/>
        </w:rPr>
        <w:t>进一步分析，信用制度在推动市场主体信誉（Reputation）建设及维护市场秩序（Market Order）方面也发挥了不可或缺的作用。随着市场经济的不断发展，企业之间的竞争日益激烈。在这一背景下，建立强有力的信用评级体系（Credit Rating System）能够有效促进企业主动遵循商业道德，遵循契约精神（Contractual Spirit），进而形成良好的商业生态[12]。然而，这一过程并非一帆风顺，面临的挑战包括缺乏有效监督机制、信用信息的不对称等。</w:t>
      </w:r>
    </w:p>
    <w:p w:rsidR="00C5503E" w:rsidRDefault="008D3848">
      <w:pPr>
        <w:spacing w:line="500" w:lineRule="exact"/>
        <w:ind w:firstLine="480"/>
        <w:rPr>
          <w:rFonts w:ascii="宋体" w:hAnsi="宋体" w:cs="宋体"/>
          <w:sz w:val="24"/>
        </w:rPr>
      </w:pPr>
      <w:r>
        <w:rPr>
          <w:rFonts w:ascii="宋体" w:hAnsi="宋体" w:cs="宋体" w:hint="eastAsia"/>
          <w:sz w:val="24"/>
          <w:szCs w:val="24"/>
        </w:rPr>
        <w:t>在全球化浪潮（Globalization）推动下，信用制度的国际化（Internationalization）趋势愈发明显，各国亟需借鉴成功经验，以实现跨境交易中信用的互认与协同。以“一带一路”倡议为例，参与国的信用整合与协调不仅能够降低交易成本，更能促进贸易便利化（Trade Facilitation）和经济一体化。国际组织如世界银行（World Bank）和国际货币基金组织（IMF）在推动各国信用制度改革方面也发挥了积极作用，形成了合作共赢的基础。</w:t>
      </w:r>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在市场经济中不仅是资源配置与风险管理的重要工具，更是实现公平竞争与市场秩序的保障[13]。未来，加强对信用制度的完善与法律化、推动信用信息共享与国际化，将是促进市场经济健康发展的关键所在[14]。</w:t>
      </w:r>
    </w:p>
    <w:p w:rsidR="00C5503E" w:rsidRDefault="008D3848">
      <w:pPr>
        <w:pStyle w:val="1"/>
        <w:rPr>
          <w:rFonts w:ascii="黑体" w:hAnsi="黑体" w:cs="黑体"/>
        </w:rPr>
      </w:pPr>
      <w:bookmarkStart w:id="16" w:name="_Toc180756845"/>
      <w:r>
        <w:rPr>
          <w:rFonts w:ascii="黑体" w:hAnsi="黑体" w:cs="黑体" w:hint="eastAsia"/>
        </w:rPr>
        <w:t>四、 信用制度在市场经济中的作用</w:t>
      </w:r>
      <w:bookmarkEnd w:id="16"/>
    </w:p>
    <w:p w:rsidR="00C5503E" w:rsidRDefault="008D3848">
      <w:pPr>
        <w:pStyle w:val="2"/>
        <w:spacing w:before="120"/>
        <w:rPr>
          <w:rFonts w:ascii="黑体" w:hAnsi="黑体" w:cs="黑体"/>
        </w:rPr>
      </w:pPr>
      <w:bookmarkStart w:id="17" w:name="_Toc180756846"/>
      <w:r>
        <w:rPr>
          <w:rFonts w:ascii="黑体" w:hAnsi="黑体" w:cs="黑体" w:hint="eastAsia"/>
        </w:rPr>
        <w:t>4.1 促进交易的安全与效率</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在市场经济中的作用不可小觑，尤其在促进交易的安全性与效率方面，扮演了不可或缺的角色[15]。信用制度通过建立信誉评判机制，显著减少了市场中的信息不对称现象。信息不对称往往导致交易双方在交易过程中的信任危机，继而可能影响到市场的整体效率。依据效益分析法，良好的信用记录能够提高交易主体之间的信任水平，从而促进交易的进行。例如，商业信贷（Commercial Credit）中，企业的信用评级（Credit Rating）不仅影响融资的难易程度，还直接关系到供应链管理（Supply Chain Management）的优化与流动性（Liquidity）提升[16]。一旦企业具备良好的信用记录，其在融资时能够享受更低的利率，进而提升投资的积极性与质量。</w:t>
      </w:r>
    </w:p>
    <w:p w:rsidR="00C5503E" w:rsidRDefault="008D3848">
      <w:pPr>
        <w:pStyle w:val="2"/>
        <w:spacing w:before="120"/>
        <w:rPr>
          <w:rFonts w:ascii="黑体" w:hAnsi="黑体" w:cs="黑体"/>
        </w:rPr>
      </w:pPr>
      <w:bookmarkStart w:id="18" w:name="_Toc180756847"/>
      <w:r>
        <w:rPr>
          <w:rFonts w:ascii="黑体" w:hAnsi="黑体" w:cs="黑体" w:hint="eastAsia"/>
        </w:rPr>
        <w:t>4.2 增强市场主体的信誉</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在市场经济中发挥着至关重要的作用，尤其是在增强市场主体信誉的方面，成为推动经济发展的核心要素[17]。信用制度通过规范市场主体的行为，促进信息对称，降低交易成本，从而提升市场主体的信誉。例如，在金融领域，良好的信用评级能够使企业在融资时获得更低的利率，这不仅有助于降低融资成本，也为企业提供了更大的竞争空间。相比之下，企业若未建立起有效的信用体系，可能面临较高的资金成本，进而削弱市场竞争力。</w:t>
      </w:r>
    </w:p>
    <w:p w:rsidR="00C5503E" w:rsidRDefault="008D3848">
      <w:pPr>
        <w:pStyle w:val="2"/>
        <w:spacing w:before="120"/>
        <w:rPr>
          <w:rFonts w:ascii="黑体" w:hAnsi="黑体" w:cs="黑体"/>
        </w:rPr>
      </w:pPr>
      <w:bookmarkStart w:id="19" w:name="_Toc180756848"/>
      <w:r>
        <w:rPr>
          <w:rFonts w:ascii="黑体" w:hAnsi="黑体" w:cs="黑体" w:hint="eastAsia"/>
        </w:rPr>
        <w:t>4.3 维护市场秩序与公平竞争</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在市场经济中的核心作用之一是维护市场秩序与促进公平竞争[18]。通过引入信用评估与评级机制，可以减少信息不对称现象，从而优化资源配置。例如，在一个充分竞争的市场中，若各参与者拥有准确的信用信息，那么交易的双方能够据此判断对方的可靠性及还款能力，从而降低交易风险（Risk of Transaction）。这种信息的透明度不仅鼓励了诚信交易的环境，还增强了市场主体之间的信任度，进而促进了资源的有效流动。</w:t>
      </w:r>
    </w:p>
    <w:p w:rsidR="00C5503E" w:rsidRDefault="008D3848">
      <w:pPr>
        <w:pStyle w:val="1"/>
        <w:rPr>
          <w:rFonts w:ascii="黑体" w:hAnsi="黑体" w:cs="黑体"/>
        </w:rPr>
      </w:pPr>
      <w:bookmarkStart w:id="20" w:name="_Toc149435284"/>
      <w:bookmarkStart w:id="21" w:name="_Toc149433912"/>
      <w:bookmarkStart w:id="22" w:name="_Toc149435206"/>
      <w:bookmarkStart w:id="23" w:name="_Toc1303673862"/>
      <w:bookmarkStart w:id="24" w:name="_Toc149435591"/>
      <w:bookmarkStart w:id="25" w:name="_Toc180756849"/>
      <w:r>
        <w:rPr>
          <w:rFonts w:ascii="黑体" w:hAnsi="黑体" w:cs="黑体" w:hint="eastAsia"/>
        </w:rPr>
        <w:t>五、 信用制度的法律保障</w:t>
      </w:r>
      <w:bookmarkEnd w:id="20"/>
      <w:bookmarkEnd w:id="21"/>
      <w:bookmarkEnd w:id="22"/>
      <w:bookmarkEnd w:id="23"/>
      <w:bookmarkEnd w:id="24"/>
      <w:bookmarkEnd w:id="25"/>
    </w:p>
    <w:p w:rsidR="00C5503E" w:rsidRDefault="008D3848">
      <w:pPr>
        <w:pStyle w:val="2"/>
        <w:spacing w:before="120"/>
        <w:rPr>
          <w:rFonts w:ascii="黑体" w:hAnsi="黑体" w:cs="黑体"/>
        </w:rPr>
      </w:pPr>
      <w:bookmarkStart w:id="26" w:name="_Toc180756850"/>
      <w:r>
        <w:rPr>
          <w:rFonts w:ascii="黑体" w:hAnsi="黑体" w:cs="黑体" w:hint="eastAsia"/>
        </w:rPr>
        <w:t>5.1 相关法律法规的分析</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在市场经济中，信用制度的有效运作离不开法律法规的严格保障。法律文本分析法是一种重要的研究工具，通过对现行相关法律法规进行系统的梳理与分析，可以更深入地理解这些法律如何为市场主体提供必要的信用支持和约束机制。尤其是《合同法》、《担保法》以及《企业信用信息公示暂行条例》等法规在构建市场主体之间信任的基础上，发挥了至关重要的作用。</w:t>
      </w:r>
    </w:p>
    <w:p w:rsidR="00C5503E" w:rsidRDefault="008D3848">
      <w:pPr>
        <w:pStyle w:val="2"/>
        <w:spacing w:before="120"/>
        <w:rPr>
          <w:rFonts w:ascii="黑体" w:hAnsi="黑体" w:cs="黑体"/>
        </w:rPr>
      </w:pPr>
      <w:bookmarkStart w:id="27" w:name="_Toc180756851"/>
      <w:r>
        <w:rPr>
          <w:rFonts w:ascii="黑体" w:hAnsi="黑体" w:cs="黑体" w:hint="eastAsia"/>
        </w:rPr>
        <w:t>5.2 经济法在信用制度中的应用</w:t>
      </w:r>
      <w:bookmarkEnd w:id="27"/>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信用制度的有效运作在市场经济中占据了极其重要的位置，而经济法的适用性则为其提供了重要的法律保障[19]。经济法（Economic Law）不仅在法规层面构建了信用交易的法律框架，还通过法律规范的制定与实施为信用制度的健康发展提供了强有力的支持。</w:t>
      </w:r>
    </w:p>
    <w:p w:rsidR="00C5503E" w:rsidRDefault="008D3848">
      <w:pPr>
        <w:pStyle w:val="2"/>
        <w:spacing w:before="120"/>
        <w:rPr>
          <w:rFonts w:ascii="黑体" w:hAnsi="黑体" w:cs="黑体"/>
        </w:rPr>
      </w:pPr>
      <w:bookmarkStart w:id="28" w:name="_Toc180756852"/>
      <w:r>
        <w:rPr>
          <w:rFonts w:ascii="黑体" w:hAnsi="黑体" w:cs="黑体" w:hint="eastAsia"/>
        </w:rPr>
        <w:t>5.3 完善信用体系的建议</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在当前的市场经济背景下，信用制度的法律保障扮演着至关重要的角色。然而，尽管许多国家已建立起相对完善的信用体系，但其法律框架往往存在一定的局限性。例如，一些国家的信用信息共享机制不够健全，导致企业和个人在融资时面临较高的信用成本。因此，针对现有信用体系的不足，通过比较研究法，借鉴其他国家在信用体系建设中的成功经验，提出相应的完善建议尤为必要[20]。</w:t>
      </w:r>
    </w:p>
    <w:p w:rsidR="00C5503E" w:rsidRDefault="008D3848">
      <w:pPr>
        <w:pStyle w:val="1"/>
        <w:rPr>
          <w:rFonts w:ascii="黑体" w:hAnsi="黑体" w:cs="黑体"/>
        </w:rPr>
      </w:pPr>
      <w:bookmarkStart w:id="29" w:name="_Toc180756853"/>
      <w:r>
        <w:rPr>
          <w:rFonts w:ascii="黑体" w:hAnsi="黑体" w:cs="黑体" w:hint="eastAsia"/>
        </w:rPr>
        <w:t>六、 结论</w:t>
      </w:r>
      <w:bookmarkEnd w:id="29"/>
    </w:p>
    <w:p w:rsidR="00C5503E" w:rsidRDefault="008D3848">
      <w:pPr>
        <w:spacing w:line="500" w:lineRule="exact"/>
        <w:ind w:firstLine="480"/>
        <w:rPr>
          <w:rFonts w:ascii="宋体" w:hAnsi="宋体" w:cs="宋体"/>
          <w:sz w:val="24"/>
        </w:rPr>
      </w:pPr>
      <w:r>
        <w:rPr>
          <w:rFonts w:ascii="宋体" w:hAnsi="宋体" w:cs="宋体" w:hint="eastAsia"/>
          <w:sz w:val="24"/>
          <w:szCs w:val="24"/>
        </w:rPr>
        <w:t>信用制度作为市场经济中不可或缺的重要组成部分，其丰富的内涵和深远的影响无疑为个体和社会的经济活动提供了保障。在快速变化的全球经济环境中，有效的信用制度能够帮助市场参与者在信息不对称的情境下实现信任的建立和交易的安全，降低市场风险，提高资源配置效率。本文通过对信用制度的深度分析，揭示了其在提升市场透明度、维护公平竞争和促进经济增长中的关键作用。同时，信用评估体系、信用担保机制以及相关法律法规的保障，共同构成了现代信用制度的框架，使其在保障市场行为的合规性和促进经济活动的安全性方面发挥了积极的作用。</w:t>
      </w:r>
    </w:p>
    <w:p w:rsidR="00C5503E" w:rsidRDefault="008D3848">
      <w:pPr>
        <w:spacing w:line="500" w:lineRule="exact"/>
        <w:ind w:firstLine="480"/>
        <w:rPr>
          <w:rFonts w:ascii="宋体" w:hAnsi="宋体" w:cs="宋体"/>
          <w:sz w:val="24"/>
        </w:rPr>
      </w:pPr>
      <w:r>
        <w:rPr>
          <w:rFonts w:ascii="宋体" w:hAnsi="宋体" w:cs="宋体" w:hint="eastAsia"/>
          <w:sz w:val="24"/>
          <w:szCs w:val="24"/>
        </w:rPr>
        <w:t>未来，面对国际化和科技迅速发展的趋势，信用制度的改革与创新将变得尤为重要。其不仅需要解决现存的信用信息共享不足、失信行为惩罚不严等问题，还应当善用大数据技术和区块链技术等新兴手段，实现信用信息的准确流通与有效管理。这将进一步增强市场主体的信用意识，促进信用文化的健康发展，从而形成良好的市场环境。</w:t>
      </w:r>
    </w:p>
    <w:p w:rsidR="00C5503E" w:rsidRDefault="008D3848">
      <w:pPr>
        <w:spacing w:line="500" w:lineRule="exact"/>
        <w:ind w:firstLine="480"/>
        <w:rPr>
          <w:rFonts w:ascii="宋体" w:hAnsi="宋体" w:cs="宋体"/>
          <w:sz w:val="24"/>
        </w:rPr>
      </w:pPr>
      <w:r>
        <w:rPr>
          <w:rFonts w:ascii="宋体" w:hAnsi="宋体" w:cs="宋体" w:hint="eastAsia"/>
          <w:sz w:val="24"/>
          <w:szCs w:val="24"/>
        </w:rPr>
        <w:t>在全球化背景下，各国在信用制度建设方面也应加强合作与交流，相互借鉴成功经验，以实现跨境交易中的信任互认与信用信息的有效共享。这样的做法不仅有助于提升国际市场的运作效率，还为实现经济一体化创造了条件。</w:t>
      </w:r>
    </w:p>
    <w:p w:rsidR="00C5503E" w:rsidRDefault="008D3848">
      <w:pPr>
        <w:spacing w:line="500" w:lineRule="exact"/>
        <w:ind w:firstLine="480"/>
        <w:rPr>
          <w:rFonts w:ascii="宋体" w:hAnsi="宋体" w:cs="宋体"/>
          <w:sz w:val="24"/>
        </w:rPr>
      </w:pPr>
      <w:r>
        <w:rPr>
          <w:rFonts w:ascii="宋体" w:hAnsi="宋体" w:cs="宋体" w:hint="eastAsia"/>
          <w:sz w:val="24"/>
          <w:szCs w:val="24"/>
        </w:rPr>
        <w:t>随着社会经济的不断发展，对信用制度的研究将持续深入，探讨其在不同经济环境下的适应性与创新性，寻找促进其发展的新路径，将为实现经济的可持续增长和社会的和谐发展提供重要支持。通过不断完善信用制度，我们的市场经济将在透明度、效率和稳定性上得到更大的提升，以应对各种潜在挑战与风险，推动经济向高质量方向发展，真正构建一个可信赖的市场环境。因此，信用制度的研究与实践将始终是经济学和金融学的重要课题，值得我们从学术和实践层面持续关注和深入探索。</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0" w:name="_Toc510020731"/>
      <w:bookmarkStart w:id="31" w:name="_Toc149433915"/>
      <w:bookmarkStart w:id="32" w:name="_Toc1146226450"/>
      <w:bookmarkStart w:id="33" w:name="_Toc149435287"/>
      <w:bookmarkStart w:id="34" w:name="_Toc149435209"/>
      <w:bookmarkStart w:id="35" w:name="_Toc180756854"/>
      <w:r>
        <w:rPr>
          <w:rFonts w:ascii="黑体" w:eastAsia="黑体" w:hAnsi="黑体" w:hint="eastAsia"/>
          <w:sz w:val="28"/>
          <w:szCs w:val="28"/>
        </w:rPr>
        <w:t>参考文献</w:t>
      </w:r>
      <w:bookmarkEnd w:id="30"/>
      <w:bookmarkEnd w:id="31"/>
      <w:bookmarkEnd w:id="32"/>
      <w:bookmarkEnd w:id="33"/>
      <w:bookmarkEnd w:id="34"/>
      <w:bookmarkEnd w:id="35"/>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王婧.宏观经济管理在企业市场经济发展中的作用[J].商场现代化,2022,(08):101-103.</w:t>
      </w:r>
    </w:p>
    <w:p w:rsidR="00F133FD" w:rsidRDefault="00135CE2">
      <w:pPr>
        <w:spacing w:line="500" w:lineRule="exact"/>
        <w:ind w:left="1"/>
        <w:rPr>
          <w:rFonts w:ascii="仿宋" w:eastAsia="仿宋" w:hAnsi="仿宋"/>
        </w:rPr>
      </w:pPr>
      <w:r>
        <w:rPr>
          <w:rFonts w:ascii="仿宋" w:eastAsia="仿宋" w:hAnsi="仿宋"/>
        </w:rPr>
        <w:t xml:space="preserve">[2] </w:t>
      </w:r>
      <w:r>
        <w:rPr>
          <w:rFonts w:ascii="仿宋" w:eastAsia="仿宋" w:hAnsi="仿宋"/>
        </w:rPr>
        <w:t>赵瑞</w:t>
      </w:r>
      <w:r>
        <w:rPr>
          <w:rFonts w:ascii="仿宋" w:eastAsia="仿宋" w:hAnsi="仿宋"/>
        </w:rPr>
        <w:t>.</w:t>
      </w:r>
      <w:r>
        <w:rPr>
          <w:rFonts w:ascii="仿宋" w:eastAsia="仿宋" w:hAnsi="仿宋"/>
        </w:rPr>
        <w:t>论实践范畴在本体论和认识论中的意义和作用</w:t>
      </w:r>
      <w:r>
        <w:rPr>
          <w:rFonts w:ascii="仿宋" w:eastAsia="仿宋" w:hAnsi="仿宋"/>
        </w:rPr>
        <w:t>[J].</w:t>
      </w:r>
      <w:r>
        <w:rPr>
          <w:rFonts w:ascii="仿宋" w:eastAsia="仿宋" w:hAnsi="仿宋"/>
        </w:rPr>
        <w:t>文化学刊</w:t>
      </w:r>
      <w:r>
        <w:rPr>
          <w:rFonts w:ascii="仿宋" w:eastAsia="仿宋" w:hAnsi="仿宋"/>
        </w:rPr>
        <w:t>,2021,(07):151-153.</w:t>
      </w:r>
    </w:p>
    <w:p w:rsidR="00F133FD" w:rsidRDefault="00135CE2">
      <w:pPr>
        <w:spacing w:line="500" w:lineRule="exact"/>
        <w:ind w:left="1"/>
        <w:rPr>
          <w:rFonts w:ascii="仿宋" w:eastAsia="仿宋" w:hAnsi="仿宋"/>
        </w:rPr>
      </w:pPr>
      <w:r>
        <w:rPr>
          <w:rFonts w:ascii="仿宋" w:eastAsia="仿宋" w:hAnsi="仿宋"/>
        </w:rPr>
        <w:t xml:space="preserve">[3] </w:t>
      </w:r>
      <w:r>
        <w:rPr>
          <w:rFonts w:ascii="仿宋" w:eastAsia="仿宋" w:hAnsi="仿宋"/>
        </w:rPr>
        <w:t>钟茂初</w:t>
      </w:r>
      <w:r>
        <w:rPr>
          <w:rFonts w:ascii="仿宋" w:eastAsia="仿宋" w:hAnsi="仿宋"/>
        </w:rPr>
        <w:t>.“</w:t>
      </w:r>
      <w:r>
        <w:rPr>
          <w:rFonts w:ascii="仿宋" w:eastAsia="仿宋" w:hAnsi="仿宋"/>
        </w:rPr>
        <w:t>有为政府</w:t>
      </w:r>
      <w:r>
        <w:rPr>
          <w:rFonts w:ascii="仿宋" w:eastAsia="仿宋" w:hAnsi="仿宋"/>
        </w:rPr>
        <w:t>”</w:t>
      </w:r>
      <w:r>
        <w:rPr>
          <w:rFonts w:ascii="仿宋" w:eastAsia="仿宋" w:hAnsi="仿宋"/>
        </w:rPr>
        <w:t>在市场经济发展中的作用机理</w:t>
      </w:r>
      <w:r>
        <w:rPr>
          <w:rFonts w:ascii="仿宋" w:eastAsia="仿宋" w:hAnsi="仿宋"/>
        </w:rPr>
        <w:t>[J].</w:t>
      </w:r>
      <w:r>
        <w:rPr>
          <w:rFonts w:ascii="仿宋" w:eastAsia="仿宋" w:hAnsi="仿宋"/>
        </w:rPr>
        <w:t>人民论坛</w:t>
      </w:r>
      <w:r>
        <w:rPr>
          <w:rFonts w:ascii="仿宋" w:eastAsia="仿宋" w:hAnsi="仿宋"/>
        </w:rPr>
        <w:t>,2021,(36):42-45.</w:t>
      </w:r>
    </w:p>
    <w:p w:rsidR="00F133FD" w:rsidRDefault="00135CE2">
      <w:pPr>
        <w:spacing w:line="500" w:lineRule="exact"/>
        <w:ind w:left="1"/>
        <w:rPr>
          <w:rFonts w:ascii="仿宋" w:eastAsia="仿宋" w:hAnsi="仿宋"/>
        </w:rPr>
      </w:pPr>
      <w:r>
        <w:rPr>
          <w:rFonts w:ascii="仿宋" w:eastAsia="仿宋" w:hAnsi="仿宋"/>
        </w:rPr>
        <w:t xml:space="preserve">[4] </w:t>
      </w:r>
      <w:r>
        <w:rPr>
          <w:rFonts w:ascii="仿宋" w:eastAsia="仿宋" w:hAnsi="仿宋"/>
        </w:rPr>
        <w:t>徐铭</w:t>
      </w:r>
      <w:r>
        <w:rPr>
          <w:rFonts w:ascii="仿宋" w:eastAsia="仿宋" w:hAnsi="仿宋"/>
        </w:rPr>
        <w:t>.</w:t>
      </w:r>
      <w:r>
        <w:rPr>
          <w:rFonts w:ascii="仿宋" w:eastAsia="仿宋" w:hAnsi="仿宋"/>
        </w:rPr>
        <w:t>论声乐技巧在声乐艺术中的作用</w:t>
      </w:r>
      <w:r>
        <w:rPr>
          <w:rFonts w:ascii="仿宋" w:eastAsia="仿宋" w:hAnsi="仿宋"/>
        </w:rPr>
        <w:t>[J].</w:t>
      </w:r>
      <w:r>
        <w:rPr>
          <w:rFonts w:ascii="仿宋" w:eastAsia="仿宋" w:hAnsi="仿宋"/>
        </w:rPr>
        <w:t>大众文艺</w:t>
      </w:r>
      <w:r>
        <w:rPr>
          <w:rFonts w:ascii="仿宋" w:eastAsia="仿宋" w:hAnsi="仿宋"/>
        </w:rPr>
        <w:t>,2023,(14):67-69.</w:t>
      </w:r>
    </w:p>
    <w:p w:rsidR="00F133FD" w:rsidRDefault="00135CE2">
      <w:pPr>
        <w:spacing w:line="500" w:lineRule="exact"/>
        <w:ind w:left="1"/>
        <w:rPr>
          <w:rFonts w:ascii="仿宋" w:eastAsia="仿宋" w:hAnsi="仿宋"/>
        </w:rPr>
      </w:pPr>
      <w:r>
        <w:rPr>
          <w:rFonts w:ascii="仿宋" w:eastAsia="仿宋" w:hAnsi="仿宋"/>
        </w:rPr>
        <w:t xml:space="preserve">[5] </w:t>
      </w:r>
      <w:r>
        <w:rPr>
          <w:rFonts w:ascii="仿宋" w:eastAsia="仿宋" w:hAnsi="仿宋"/>
        </w:rPr>
        <w:t>莫林</w:t>
      </w:r>
      <w:r>
        <w:rPr>
          <w:rFonts w:ascii="仿宋" w:eastAsia="仿宋" w:hAnsi="仿宋"/>
        </w:rPr>
        <w:t>.</w:t>
      </w:r>
      <w:r>
        <w:rPr>
          <w:rFonts w:ascii="仿宋" w:eastAsia="仿宋" w:hAnsi="仿宋"/>
        </w:rPr>
        <w:t>公共信用制度的法理重构</w:t>
      </w:r>
      <w:r>
        <w:rPr>
          <w:rFonts w:ascii="仿宋" w:eastAsia="仿宋" w:hAnsi="仿宋"/>
        </w:rPr>
        <w:t>[D].</w:t>
      </w:r>
      <w:r>
        <w:rPr>
          <w:rFonts w:ascii="仿宋" w:eastAsia="仿宋" w:hAnsi="仿宋"/>
        </w:rPr>
        <w:t>导师：张永和</w:t>
      </w:r>
      <w:r>
        <w:rPr>
          <w:rFonts w:ascii="仿宋" w:eastAsia="仿宋" w:hAnsi="仿宋"/>
        </w:rPr>
        <w:t>.</w:t>
      </w:r>
      <w:r>
        <w:rPr>
          <w:rFonts w:ascii="仿宋" w:eastAsia="仿宋" w:hAnsi="仿宋"/>
        </w:rPr>
        <w:t>西南政法大学</w:t>
      </w:r>
      <w:r>
        <w:rPr>
          <w:rFonts w:ascii="仿宋" w:eastAsia="仿宋" w:hAnsi="仿宋"/>
        </w:rPr>
        <w:t>,2021.</w:t>
      </w:r>
    </w:p>
    <w:p w:rsidR="00F133FD" w:rsidRDefault="00135CE2">
      <w:pPr>
        <w:spacing w:line="500" w:lineRule="exact"/>
        <w:ind w:left="1"/>
        <w:rPr>
          <w:rFonts w:ascii="仿宋" w:eastAsia="仿宋" w:hAnsi="仿宋"/>
        </w:rPr>
      </w:pPr>
      <w:r>
        <w:rPr>
          <w:rFonts w:ascii="仿宋" w:eastAsia="仿宋" w:hAnsi="仿宋"/>
        </w:rPr>
        <w:t xml:space="preserve">[6] </w:t>
      </w:r>
      <w:r>
        <w:rPr>
          <w:rFonts w:ascii="仿宋" w:eastAsia="仿宋" w:hAnsi="仿宋"/>
        </w:rPr>
        <w:t>任惠玲</w:t>
      </w:r>
      <w:r>
        <w:rPr>
          <w:rFonts w:ascii="仿宋" w:eastAsia="仿宋" w:hAnsi="仿宋"/>
        </w:rPr>
        <w:t>.</w:t>
      </w:r>
      <w:r>
        <w:rPr>
          <w:rFonts w:ascii="仿宋" w:eastAsia="仿宋" w:hAnsi="仿宋"/>
        </w:rPr>
        <w:t>论市场经济下审计的职能与作用</w:t>
      </w:r>
      <w:r>
        <w:rPr>
          <w:rFonts w:ascii="仿宋" w:eastAsia="仿宋" w:hAnsi="仿宋"/>
        </w:rPr>
        <w:t>[J].</w:t>
      </w:r>
      <w:r>
        <w:rPr>
          <w:rFonts w:ascii="仿宋" w:eastAsia="仿宋" w:hAnsi="仿宋"/>
        </w:rPr>
        <w:t>财会学习</w:t>
      </w:r>
      <w:r>
        <w:rPr>
          <w:rFonts w:ascii="仿宋" w:eastAsia="仿宋" w:hAnsi="仿宋"/>
        </w:rPr>
        <w:t>,2022,(02):</w:t>
      </w:r>
      <w:r>
        <w:rPr>
          <w:rFonts w:ascii="仿宋" w:eastAsia="仿宋" w:hAnsi="仿宋"/>
        </w:rPr>
        <w:t>117-119.</w:t>
      </w:r>
    </w:p>
    <w:p w:rsidR="00F133FD" w:rsidRDefault="00135CE2">
      <w:pPr>
        <w:spacing w:line="500" w:lineRule="exact"/>
        <w:ind w:left="1"/>
        <w:rPr>
          <w:rFonts w:ascii="仿宋" w:eastAsia="仿宋" w:hAnsi="仿宋"/>
        </w:rPr>
      </w:pPr>
      <w:r>
        <w:rPr>
          <w:rFonts w:ascii="仿宋" w:eastAsia="仿宋" w:hAnsi="仿宋"/>
        </w:rPr>
        <w:t xml:space="preserve">[7] </w:t>
      </w:r>
      <w:r>
        <w:rPr>
          <w:rFonts w:ascii="仿宋" w:eastAsia="仿宋" w:hAnsi="仿宋"/>
        </w:rPr>
        <w:t>尹振国</w:t>
      </w:r>
      <w:r>
        <w:rPr>
          <w:rFonts w:ascii="仿宋" w:eastAsia="仿宋" w:hAnsi="仿宋"/>
        </w:rPr>
        <w:t>.</w:t>
      </w:r>
      <w:r>
        <w:rPr>
          <w:rFonts w:ascii="仿宋" w:eastAsia="仿宋" w:hAnsi="仿宋"/>
        </w:rPr>
        <w:t>论赔偿在命案量刑中的作用</w:t>
      </w:r>
      <w:r>
        <w:rPr>
          <w:rFonts w:ascii="仿宋" w:eastAsia="仿宋" w:hAnsi="仿宋"/>
        </w:rPr>
        <w:t>[J].</w:t>
      </w:r>
      <w:r>
        <w:rPr>
          <w:rFonts w:ascii="仿宋" w:eastAsia="仿宋" w:hAnsi="仿宋"/>
        </w:rPr>
        <w:t>刑法论丛</w:t>
      </w:r>
      <w:r>
        <w:rPr>
          <w:rFonts w:ascii="仿宋" w:eastAsia="仿宋" w:hAnsi="仿宋"/>
        </w:rPr>
        <w:t>,2021,67(03):168-190.</w:t>
      </w:r>
    </w:p>
    <w:p w:rsidR="00F133FD" w:rsidRDefault="00135CE2">
      <w:pPr>
        <w:spacing w:line="500" w:lineRule="exact"/>
        <w:ind w:left="1"/>
        <w:rPr>
          <w:rFonts w:ascii="仿宋" w:eastAsia="仿宋" w:hAnsi="仿宋"/>
        </w:rPr>
      </w:pPr>
      <w:r>
        <w:rPr>
          <w:rFonts w:ascii="仿宋" w:eastAsia="仿宋" w:hAnsi="仿宋"/>
        </w:rPr>
        <w:t xml:space="preserve">[8] </w:t>
      </w:r>
      <w:r>
        <w:rPr>
          <w:rFonts w:ascii="仿宋" w:eastAsia="仿宋" w:hAnsi="仿宋"/>
        </w:rPr>
        <w:t>王克强</w:t>
      </w:r>
      <w:r>
        <w:rPr>
          <w:rFonts w:ascii="仿宋" w:eastAsia="仿宋" w:hAnsi="仿宋"/>
        </w:rPr>
        <w:t>.</w:t>
      </w:r>
      <w:r>
        <w:rPr>
          <w:rFonts w:ascii="仿宋" w:eastAsia="仿宋" w:hAnsi="仿宋"/>
        </w:rPr>
        <w:t>论问题链在史话教学中的作用</w:t>
      </w:r>
      <w:r>
        <w:rPr>
          <w:rFonts w:ascii="仿宋" w:eastAsia="仿宋" w:hAnsi="仿宋"/>
        </w:rPr>
        <w:t>[J].</w:t>
      </w:r>
      <w:r>
        <w:rPr>
          <w:rFonts w:ascii="仿宋" w:eastAsia="仿宋" w:hAnsi="仿宋"/>
        </w:rPr>
        <w:t>新智慧</w:t>
      </w:r>
      <w:r>
        <w:rPr>
          <w:rFonts w:ascii="仿宋" w:eastAsia="仿宋" w:hAnsi="仿宋"/>
        </w:rPr>
        <w:t>,2022,(36):35-37.</w:t>
      </w:r>
    </w:p>
    <w:p w:rsidR="00F133FD" w:rsidRDefault="00135CE2">
      <w:pPr>
        <w:spacing w:line="500" w:lineRule="exact"/>
        <w:ind w:left="1"/>
        <w:rPr>
          <w:rFonts w:ascii="仿宋" w:eastAsia="仿宋" w:hAnsi="仿宋"/>
        </w:rPr>
      </w:pPr>
      <w:r>
        <w:rPr>
          <w:rFonts w:ascii="仿宋" w:eastAsia="仿宋" w:hAnsi="仿宋"/>
        </w:rPr>
        <w:t xml:space="preserve">[9] </w:t>
      </w:r>
      <w:r>
        <w:rPr>
          <w:rFonts w:ascii="仿宋" w:eastAsia="仿宋" w:hAnsi="仿宋"/>
        </w:rPr>
        <w:t>门庆宝</w:t>
      </w:r>
      <w:r>
        <w:rPr>
          <w:rFonts w:ascii="仿宋" w:eastAsia="仿宋" w:hAnsi="仿宋"/>
        </w:rPr>
        <w:t>,</w:t>
      </w:r>
      <w:r>
        <w:rPr>
          <w:rFonts w:ascii="仿宋" w:eastAsia="仿宋" w:hAnsi="仿宋"/>
        </w:rPr>
        <w:t>滕欢</w:t>
      </w:r>
      <w:r>
        <w:rPr>
          <w:rFonts w:ascii="仿宋" w:eastAsia="仿宋" w:hAnsi="仿宋"/>
        </w:rPr>
        <w:t>.</w:t>
      </w:r>
      <w:r>
        <w:rPr>
          <w:rFonts w:ascii="仿宋" w:eastAsia="仿宋" w:hAnsi="仿宋"/>
        </w:rPr>
        <w:t>论眼睛在表演创作中的作用</w:t>
      </w:r>
      <w:r>
        <w:rPr>
          <w:rFonts w:ascii="仿宋" w:eastAsia="仿宋" w:hAnsi="仿宋"/>
        </w:rPr>
        <w:t>[J].</w:t>
      </w:r>
      <w:r>
        <w:rPr>
          <w:rFonts w:ascii="仿宋" w:eastAsia="仿宋" w:hAnsi="仿宋"/>
        </w:rPr>
        <w:t>戏剧之家</w:t>
      </w:r>
      <w:r>
        <w:rPr>
          <w:rFonts w:ascii="仿宋" w:eastAsia="仿宋" w:hAnsi="仿宋"/>
        </w:rPr>
        <w:t>,2021,(13):18-19.</w:t>
      </w:r>
    </w:p>
    <w:p w:rsidR="00F133FD" w:rsidRDefault="00135CE2">
      <w:pPr>
        <w:spacing w:line="500" w:lineRule="exact"/>
        <w:ind w:left="1"/>
        <w:rPr>
          <w:rFonts w:ascii="仿宋" w:eastAsia="仿宋" w:hAnsi="仿宋"/>
        </w:rPr>
      </w:pPr>
      <w:r>
        <w:rPr>
          <w:rFonts w:ascii="仿宋" w:eastAsia="仿宋" w:hAnsi="仿宋"/>
        </w:rPr>
        <w:t xml:space="preserve">[10] </w:t>
      </w:r>
      <w:r>
        <w:rPr>
          <w:rFonts w:ascii="仿宋" w:eastAsia="仿宋" w:hAnsi="仿宋"/>
        </w:rPr>
        <w:t>吉丽丽</w:t>
      </w:r>
      <w:r>
        <w:rPr>
          <w:rFonts w:ascii="仿宋" w:eastAsia="仿宋" w:hAnsi="仿宋"/>
        </w:rPr>
        <w:t>.</w:t>
      </w:r>
      <w:r>
        <w:rPr>
          <w:rFonts w:ascii="仿宋" w:eastAsia="仿宋" w:hAnsi="仿宋"/>
        </w:rPr>
        <w:t>论德治在城乡基层治理中的作用</w:t>
      </w:r>
      <w:r>
        <w:rPr>
          <w:rFonts w:ascii="仿宋" w:eastAsia="仿宋" w:hAnsi="仿宋"/>
        </w:rPr>
        <w:t>[J].</w:t>
      </w:r>
      <w:r>
        <w:rPr>
          <w:rFonts w:ascii="仿宋" w:eastAsia="仿宋" w:hAnsi="仿宋"/>
        </w:rPr>
        <w:t>乡村论丛</w:t>
      </w:r>
      <w:r>
        <w:rPr>
          <w:rFonts w:ascii="仿宋" w:eastAsia="仿宋" w:hAnsi="仿宋"/>
        </w:rPr>
        <w:t>,2022,(02):52-56.</w:t>
      </w:r>
    </w:p>
    <w:p w:rsidR="00F133FD" w:rsidRDefault="00135CE2">
      <w:pPr>
        <w:spacing w:line="500" w:lineRule="exact"/>
        <w:ind w:left="1"/>
        <w:rPr>
          <w:rFonts w:ascii="仿宋" w:eastAsia="仿宋" w:hAnsi="仿宋"/>
        </w:rPr>
      </w:pPr>
      <w:r>
        <w:rPr>
          <w:rFonts w:ascii="仿宋" w:eastAsia="仿宋" w:hAnsi="仿宋"/>
        </w:rPr>
        <w:t xml:space="preserve">[11] </w:t>
      </w:r>
      <w:r>
        <w:rPr>
          <w:rFonts w:ascii="仿宋" w:eastAsia="仿宋" w:hAnsi="仿宋"/>
        </w:rPr>
        <w:t>刘利</w:t>
      </w:r>
      <w:r>
        <w:rPr>
          <w:rFonts w:ascii="仿宋" w:eastAsia="仿宋" w:hAnsi="仿宋"/>
        </w:rPr>
        <w:t>,</w:t>
      </w:r>
      <w:r>
        <w:rPr>
          <w:rFonts w:ascii="仿宋" w:eastAsia="仿宋" w:hAnsi="仿宋"/>
        </w:rPr>
        <w:t>郭瑜</w:t>
      </w:r>
      <w:r>
        <w:rPr>
          <w:rFonts w:ascii="仿宋" w:eastAsia="仿宋" w:hAnsi="仿宋"/>
        </w:rPr>
        <w:t>.</w:t>
      </w:r>
      <w:r>
        <w:rPr>
          <w:rFonts w:ascii="仿宋" w:eastAsia="仿宋" w:hAnsi="仿宋"/>
        </w:rPr>
        <w:t>论农村电商在乡村振兴中的作用</w:t>
      </w:r>
      <w:r>
        <w:rPr>
          <w:rFonts w:ascii="仿宋" w:eastAsia="仿宋" w:hAnsi="仿宋"/>
        </w:rPr>
        <w:t>[A].</w:t>
      </w:r>
      <w:r>
        <w:rPr>
          <w:rFonts w:ascii="仿宋" w:eastAsia="仿宋" w:hAnsi="仿宋"/>
        </w:rPr>
        <w:t>劳动保障研究会议论文集（十五）</w:t>
      </w:r>
      <w:r>
        <w:rPr>
          <w:rFonts w:ascii="仿宋" w:eastAsia="仿宋" w:hAnsi="仿宋"/>
        </w:rPr>
        <w:t>[C].</w:t>
      </w:r>
      <w:r>
        <w:rPr>
          <w:rFonts w:ascii="仿宋" w:eastAsia="仿宋" w:hAnsi="仿宋"/>
        </w:rPr>
        <w:t>四川劳动保障杂志出版有限公司</w:t>
      </w:r>
      <w:r>
        <w:rPr>
          <w:rFonts w:ascii="仿宋" w:eastAsia="仿宋" w:hAnsi="仿宋"/>
        </w:rPr>
        <w:t>:2022:180-181.</w:t>
      </w:r>
    </w:p>
    <w:p w:rsidR="00F133FD" w:rsidRDefault="00135CE2">
      <w:pPr>
        <w:spacing w:line="500" w:lineRule="exact"/>
        <w:ind w:left="1"/>
        <w:rPr>
          <w:rFonts w:ascii="仿宋" w:eastAsia="仿宋" w:hAnsi="仿宋"/>
        </w:rPr>
      </w:pPr>
      <w:r>
        <w:rPr>
          <w:rFonts w:ascii="仿宋" w:eastAsia="仿宋" w:hAnsi="仿宋"/>
        </w:rPr>
        <w:t>[12] Neustupa Jiří,Yang Minsuk.On the role of pressure in the theory of MHD equations[J].Nonlinear Analysis: Real World Applications,2021,60</w:t>
      </w:r>
    </w:p>
    <w:p w:rsidR="00F133FD" w:rsidRDefault="00135CE2">
      <w:pPr>
        <w:spacing w:line="500" w:lineRule="exact"/>
        <w:ind w:left="1"/>
        <w:rPr>
          <w:rFonts w:ascii="仿宋" w:eastAsia="仿宋" w:hAnsi="仿宋"/>
        </w:rPr>
      </w:pPr>
      <w:r>
        <w:rPr>
          <w:rFonts w:ascii="仿宋" w:eastAsia="仿宋" w:hAnsi="仿宋"/>
        </w:rPr>
        <w:t xml:space="preserve">[13] </w:t>
      </w:r>
      <w:r>
        <w:rPr>
          <w:rFonts w:ascii="仿宋" w:eastAsia="仿宋" w:hAnsi="仿宋"/>
        </w:rPr>
        <w:t>张伟</w:t>
      </w:r>
      <w:r>
        <w:rPr>
          <w:rFonts w:ascii="仿宋" w:eastAsia="仿宋" w:hAnsi="仿宋"/>
        </w:rPr>
        <w:t>.</w:t>
      </w:r>
      <w:r>
        <w:rPr>
          <w:rFonts w:ascii="仿宋" w:eastAsia="仿宋" w:hAnsi="仿宋"/>
        </w:rPr>
        <w:t>论市场经济下的科研项目管理</w:t>
      </w:r>
      <w:r>
        <w:rPr>
          <w:rFonts w:ascii="仿宋" w:eastAsia="仿宋" w:hAnsi="仿宋"/>
        </w:rPr>
        <w:t>[J].</w:t>
      </w:r>
      <w:r>
        <w:rPr>
          <w:rFonts w:ascii="仿宋" w:eastAsia="仿宋" w:hAnsi="仿宋"/>
        </w:rPr>
        <w:t>中国产经</w:t>
      </w:r>
      <w:r>
        <w:rPr>
          <w:rFonts w:ascii="仿宋" w:eastAsia="仿宋" w:hAnsi="仿宋"/>
        </w:rPr>
        <w:t>,2023,(09</w:t>
      </w:r>
      <w:r>
        <w:rPr>
          <w:rFonts w:ascii="仿宋" w:eastAsia="仿宋" w:hAnsi="仿宋"/>
        </w:rPr>
        <w:t>):135-137.</w:t>
      </w:r>
    </w:p>
    <w:p w:rsidR="00F133FD" w:rsidRDefault="00135CE2">
      <w:pPr>
        <w:spacing w:line="500" w:lineRule="exact"/>
        <w:ind w:left="1"/>
        <w:rPr>
          <w:rFonts w:ascii="仿宋" w:eastAsia="仿宋" w:hAnsi="仿宋"/>
        </w:rPr>
      </w:pPr>
      <w:r>
        <w:rPr>
          <w:rFonts w:ascii="仿宋" w:eastAsia="仿宋" w:hAnsi="仿宋"/>
        </w:rPr>
        <w:t xml:space="preserve">[14] </w:t>
      </w:r>
      <w:r>
        <w:rPr>
          <w:rFonts w:ascii="仿宋" w:eastAsia="仿宋" w:hAnsi="仿宋"/>
        </w:rPr>
        <w:t>陈健</w:t>
      </w:r>
      <w:r>
        <w:rPr>
          <w:rFonts w:ascii="仿宋" w:eastAsia="仿宋" w:hAnsi="仿宋"/>
        </w:rPr>
        <w:t>,</w:t>
      </w:r>
      <w:r>
        <w:rPr>
          <w:rFonts w:ascii="仿宋" w:eastAsia="仿宋" w:hAnsi="仿宋"/>
        </w:rPr>
        <w:t>郭冠清</w:t>
      </w:r>
      <w:r>
        <w:rPr>
          <w:rFonts w:ascii="仿宋" w:eastAsia="仿宋" w:hAnsi="仿宋"/>
        </w:rPr>
        <w:t>.</w:t>
      </w:r>
      <w:r>
        <w:rPr>
          <w:rFonts w:ascii="仿宋" w:eastAsia="仿宋" w:hAnsi="仿宋"/>
        </w:rPr>
        <w:t>党的领导在社会主义市场经济法治化中的作用与意义</w:t>
      </w:r>
      <w:r>
        <w:rPr>
          <w:rFonts w:ascii="仿宋" w:eastAsia="仿宋" w:hAnsi="仿宋"/>
        </w:rPr>
        <w:t>[J].</w:t>
      </w:r>
      <w:r>
        <w:rPr>
          <w:rFonts w:ascii="仿宋" w:eastAsia="仿宋" w:hAnsi="仿宋"/>
        </w:rPr>
        <w:t>上海经济研究</w:t>
      </w:r>
      <w:r>
        <w:rPr>
          <w:rFonts w:ascii="仿宋" w:eastAsia="仿宋" w:hAnsi="仿宋"/>
        </w:rPr>
        <w:t>,2021,(04):5-15+27.</w:t>
      </w:r>
    </w:p>
    <w:p w:rsidR="00F133FD" w:rsidRDefault="00135CE2">
      <w:pPr>
        <w:spacing w:line="500" w:lineRule="exact"/>
        <w:ind w:left="1"/>
        <w:rPr>
          <w:rFonts w:ascii="仿宋" w:eastAsia="仿宋" w:hAnsi="仿宋"/>
        </w:rPr>
      </w:pPr>
      <w:r>
        <w:rPr>
          <w:rFonts w:ascii="仿宋" w:eastAsia="仿宋" w:hAnsi="仿宋"/>
        </w:rPr>
        <w:t xml:space="preserve">[15] </w:t>
      </w:r>
      <w:r>
        <w:rPr>
          <w:rFonts w:ascii="仿宋" w:eastAsia="仿宋" w:hAnsi="仿宋"/>
        </w:rPr>
        <w:t>隋玉红</w:t>
      </w:r>
      <w:r>
        <w:rPr>
          <w:rFonts w:ascii="仿宋" w:eastAsia="仿宋" w:hAnsi="仿宋"/>
        </w:rPr>
        <w:t>.</w:t>
      </w:r>
      <w:r>
        <w:rPr>
          <w:rFonts w:ascii="仿宋" w:eastAsia="仿宋" w:hAnsi="仿宋"/>
        </w:rPr>
        <w:t>讨论财政税收在市场经济发展中的作用</w:t>
      </w:r>
      <w:r>
        <w:rPr>
          <w:rFonts w:ascii="仿宋" w:eastAsia="仿宋" w:hAnsi="仿宋"/>
        </w:rPr>
        <w:t>[J].</w:t>
      </w:r>
      <w:r>
        <w:rPr>
          <w:rFonts w:ascii="仿宋" w:eastAsia="仿宋" w:hAnsi="仿宋"/>
        </w:rPr>
        <w:t>财经界</w:t>
      </w:r>
      <w:r>
        <w:rPr>
          <w:rFonts w:ascii="仿宋" w:eastAsia="仿宋" w:hAnsi="仿宋"/>
        </w:rPr>
        <w:t>,2021,(27):161-162.</w:t>
      </w:r>
    </w:p>
    <w:p w:rsidR="00F133FD" w:rsidRDefault="00135CE2">
      <w:pPr>
        <w:spacing w:line="500" w:lineRule="exact"/>
        <w:ind w:left="1"/>
        <w:rPr>
          <w:rFonts w:ascii="仿宋" w:eastAsia="仿宋" w:hAnsi="仿宋"/>
        </w:rPr>
      </w:pPr>
      <w:r>
        <w:rPr>
          <w:rFonts w:ascii="仿宋" w:eastAsia="仿宋" w:hAnsi="仿宋"/>
        </w:rPr>
        <w:t>[16] Yanuarta RE Ramel,Elfindri,Muharja Fajri,Games Donard.The misconceptions on MSE research in an emerging market economy: Th</w:t>
      </w:r>
      <w:r>
        <w:rPr>
          <w:rFonts w:ascii="仿宋" w:eastAsia="仿宋" w:hAnsi="仿宋"/>
        </w:rPr>
        <w:t>e role of household interference in Indonesia[J].Cogent Business  Management,2023,10(2):</w:t>
      </w:r>
    </w:p>
    <w:p w:rsidR="00F133FD" w:rsidRDefault="00135CE2">
      <w:pPr>
        <w:spacing w:line="500" w:lineRule="exact"/>
        <w:ind w:left="1"/>
        <w:rPr>
          <w:rFonts w:ascii="仿宋" w:eastAsia="仿宋" w:hAnsi="仿宋"/>
        </w:rPr>
      </w:pPr>
      <w:r>
        <w:rPr>
          <w:rFonts w:ascii="仿宋" w:eastAsia="仿宋" w:hAnsi="仿宋"/>
        </w:rPr>
        <w:t xml:space="preserve">[17] </w:t>
      </w:r>
      <w:r>
        <w:rPr>
          <w:rFonts w:ascii="仿宋" w:eastAsia="仿宋" w:hAnsi="仿宋"/>
        </w:rPr>
        <w:t>杜娟</w:t>
      </w:r>
      <w:r>
        <w:rPr>
          <w:rFonts w:ascii="仿宋" w:eastAsia="仿宋" w:hAnsi="仿宋"/>
        </w:rPr>
        <w:t>.</w:t>
      </w:r>
      <w:r>
        <w:rPr>
          <w:rFonts w:ascii="仿宋" w:eastAsia="仿宋" w:hAnsi="仿宋"/>
        </w:rPr>
        <w:t>论主题音乐在电影中的作用</w:t>
      </w:r>
      <w:r>
        <w:rPr>
          <w:rFonts w:ascii="仿宋" w:eastAsia="仿宋" w:hAnsi="仿宋"/>
        </w:rPr>
        <w:t>[J].</w:t>
      </w:r>
      <w:r>
        <w:rPr>
          <w:rFonts w:ascii="仿宋" w:eastAsia="仿宋" w:hAnsi="仿宋"/>
        </w:rPr>
        <w:t>大众文艺</w:t>
      </w:r>
      <w:r>
        <w:rPr>
          <w:rFonts w:ascii="仿宋" w:eastAsia="仿宋" w:hAnsi="仿宋"/>
        </w:rPr>
        <w:t>,2022,(07):191-193.</w:t>
      </w:r>
    </w:p>
    <w:p w:rsidR="00F133FD" w:rsidRDefault="00135CE2">
      <w:pPr>
        <w:spacing w:line="500" w:lineRule="exact"/>
        <w:ind w:left="1"/>
        <w:rPr>
          <w:rFonts w:ascii="仿宋" w:eastAsia="仿宋" w:hAnsi="仿宋"/>
        </w:rPr>
      </w:pPr>
      <w:r>
        <w:rPr>
          <w:rFonts w:ascii="仿宋" w:eastAsia="仿宋" w:hAnsi="仿宋"/>
        </w:rPr>
        <w:t xml:space="preserve">[18] </w:t>
      </w:r>
      <w:r>
        <w:rPr>
          <w:rFonts w:ascii="仿宋" w:eastAsia="仿宋" w:hAnsi="仿宋"/>
        </w:rPr>
        <w:t>赵国瑞</w:t>
      </w:r>
      <w:r>
        <w:rPr>
          <w:rFonts w:ascii="仿宋" w:eastAsia="仿宋" w:hAnsi="仿宋"/>
        </w:rPr>
        <w:t>.</w:t>
      </w:r>
      <w:r>
        <w:rPr>
          <w:rFonts w:ascii="仿宋" w:eastAsia="仿宋" w:hAnsi="仿宋"/>
        </w:rPr>
        <w:t>社会统计在市场经济和城市化进程中的作用分析</w:t>
      </w:r>
      <w:r>
        <w:rPr>
          <w:rFonts w:ascii="仿宋" w:eastAsia="仿宋" w:hAnsi="仿宋"/>
        </w:rPr>
        <w:t>[J].</w:t>
      </w:r>
      <w:r>
        <w:rPr>
          <w:rFonts w:ascii="仿宋" w:eastAsia="仿宋" w:hAnsi="仿宋"/>
        </w:rPr>
        <w:t>上海商业</w:t>
      </w:r>
      <w:r>
        <w:rPr>
          <w:rFonts w:ascii="仿宋" w:eastAsia="仿宋" w:hAnsi="仿宋"/>
        </w:rPr>
        <w:t>,2022,(11):24-27.</w:t>
      </w:r>
    </w:p>
    <w:p w:rsidR="00F133FD" w:rsidRDefault="00135CE2">
      <w:pPr>
        <w:spacing w:line="500" w:lineRule="exact"/>
        <w:ind w:left="1"/>
        <w:rPr>
          <w:rFonts w:ascii="仿宋" w:eastAsia="仿宋" w:hAnsi="仿宋"/>
        </w:rPr>
      </w:pPr>
      <w:r>
        <w:rPr>
          <w:rFonts w:ascii="仿宋" w:eastAsia="仿宋" w:hAnsi="仿宋"/>
        </w:rPr>
        <w:t xml:space="preserve">[19] </w:t>
      </w:r>
      <w:r>
        <w:rPr>
          <w:rFonts w:ascii="仿宋" w:eastAsia="仿宋" w:hAnsi="仿宋"/>
        </w:rPr>
        <w:t>李来斌</w:t>
      </w:r>
      <w:r>
        <w:rPr>
          <w:rFonts w:ascii="仿宋" w:eastAsia="仿宋" w:hAnsi="仿宋"/>
        </w:rPr>
        <w:t>,</w:t>
      </w:r>
      <w:r>
        <w:rPr>
          <w:rFonts w:ascii="仿宋" w:eastAsia="仿宋" w:hAnsi="仿宋"/>
        </w:rPr>
        <w:t>赵秀丽</w:t>
      </w:r>
      <w:r>
        <w:rPr>
          <w:rFonts w:ascii="仿宋" w:eastAsia="仿宋" w:hAnsi="仿宋"/>
        </w:rPr>
        <w:t>.</w:t>
      </w:r>
      <w:r>
        <w:rPr>
          <w:rFonts w:ascii="仿宋" w:eastAsia="仿宋" w:hAnsi="仿宋"/>
        </w:rPr>
        <w:t>财政税收在市场经济发展中的作用探析</w:t>
      </w:r>
      <w:r>
        <w:rPr>
          <w:rFonts w:ascii="仿宋" w:eastAsia="仿宋" w:hAnsi="仿宋"/>
        </w:rPr>
        <w:t>[J].</w:t>
      </w:r>
      <w:r>
        <w:rPr>
          <w:rFonts w:ascii="仿宋" w:eastAsia="仿宋" w:hAnsi="仿宋"/>
        </w:rPr>
        <w:t>经济师</w:t>
      </w:r>
      <w:r>
        <w:rPr>
          <w:rFonts w:ascii="仿宋" w:eastAsia="仿宋" w:hAnsi="仿宋"/>
        </w:rPr>
        <w:t>,2022,(05):115-116.</w:t>
      </w:r>
    </w:p>
    <w:p w:rsidR="00F133FD" w:rsidRDefault="00135CE2">
      <w:pPr>
        <w:spacing w:line="500" w:lineRule="exact"/>
        <w:ind w:left="1"/>
        <w:rPr>
          <w:rFonts w:ascii="仿宋" w:eastAsia="仿宋" w:hAnsi="仿宋"/>
        </w:rPr>
      </w:pPr>
      <w:r>
        <w:rPr>
          <w:rFonts w:ascii="仿宋" w:eastAsia="仿宋" w:hAnsi="仿宋"/>
        </w:rPr>
        <w:t xml:space="preserve">[20] </w:t>
      </w:r>
      <w:r>
        <w:rPr>
          <w:rFonts w:ascii="仿宋" w:eastAsia="仿宋" w:hAnsi="仿宋"/>
        </w:rPr>
        <w:t>谢</w:t>
      </w:r>
      <w:r>
        <w:rPr>
          <w:rFonts w:ascii="仿宋" w:eastAsia="仿宋" w:hAnsi="仿宋"/>
        </w:rPr>
        <w:t>顺木</w:t>
      </w:r>
      <w:r>
        <w:rPr>
          <w:rFonts w:ascii="仿宋" w:eastAsia="仿宋" w:hAnsi="仿宋"/>
        </w:rPr>
        <w:t>.</w:t>
      </w:r>
      <w:r>
        <w:rPr>
          <w:rFonts w:ascii="仿宋" w:eastAsia="仿宋" w:hAnsi="仿宋"/>
        </w:rPr>
        <w:t>论体育游戏在小学体育教学中的作用</w:t>
      </w:r>
      <w:r>
        <w:rPr>
          <w:rFonts w:ascii="仿宋" w:eastAsia="仿宋" w:hAnsi="仿宋"/>
        </w:rPr>
        <w:t>[J].</w:t>
      </w:r>
      <w:r>
        <w:rPr>
          <w:rFonts w:ascii="仿宋" w:eastAsia="仿宋" w:hAnsi="仿宋"/>
        </w:rPr>
        <w:t>考试周刊</w:t>
      </w:r>
      <w:r>
        <w:rPr>
          <w:rFonts w:ascii="仿宋" w:eastAsia="仿宋" w:hAnsi="仿宋"/>
        </w:rPr>
        <w:t>,2021,(49):127-128.</w:t>
      </w:r>
    </w:p>
    <w:p w:rsidR="00C5503E" w:rsidRDefault="008D3848">
      <w:pPr>
        <w:jc w:val="left"/>
        <w:rPr>
          <w:rFonts w:ascii="黑体" w:eastAsia="黑体" w:hAnsi="宋体" w:cs="宋体"/>
          <w:sz w:val="28"/>
          <w:szCs w:val="28"/>
        </w:rPr>
      </w:pPr>
      <w:bookmarkStart w:id="36"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7" w:name="_Toc149435288"/>
      <w:bookmarkStart w:id="38" w:name="_Toc510020732"/>
      <w:bookmarkStart w:id="39" w:name="_Toc149433916"/>
      <w:bookmarkStart w:id="40" w:name="_Toc149435210"/>
      <w:bookmarkStart w:id="41" w:name="_Toc1699631560"/>
      <w:bookmarkStart w:id="42" w:name="_Toc180756855"/>
      <w:r>
        <w:rPr>
          <w:rFonts w:ascii="黑体" w:eastAsia="黑体" w:hAnsi="宋体" w:cs="宋体" w:hint="eastAsia"/>
          <w:color w:val="000000"/>
          <w:sz w:val="28"/>
          <w:szCs w:val="28"/>
        </w:rPr>
        <w:t>致  谢</w:t>
      </w:r>
      <w:bookmarkEnd w:id="37"/>
      <w:bookmarkEnd w:id="38"/>
      <w:bookmarkEnd w:id="39"/>
      <w:bookmarkEnd w:id="40"/>
      <w:bookmarkEnd w:id="41"/>
      <w:bookmarkEnd w:id="42"/>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我要衷心感谢我的指导教师，感谢您在我的论文写作过程中给予的悉心指导和无私帮助。您对学术的严谨态度和对学生的关怀深深感染了我，让我在论文的研究和撰写过程中受益良多。每一次的讨论都让我对信用制度在市场经济中的作用有了更为深刻的理解。我要感谢我的家人，感谢你们对我学业的支持与理解。在我忙于论文写作期间，你们给了我无限的关爱和鼓励，帮助我克服了一个又一个困难。你们的信任是我不断前行的动力。同时，我也要感谢我的同学和朋友，感谢你们在这个过程中与我分享的宝贵意见和建议。在资料收集、观点交流以及修改论文方面，你们的支持和帮助让我感受到团队合作的力量，让我的论文更加完善。我想对为我提供相关文献和研究资料的学术机构和图书馆的工作人员表示感谢。正是你们的辛勤付出，让我能够顺利获取到诸多有价值的信息，为我的研究打下了坚实的基础。我要感谢所有参与市场经济与信用制度研究的学者们，是你们的辛勤探索和无私贡献，让我能够站在前人的肩膀上，深入思考这一重要话题。同时，我也期待能在未来的学术道路上继续探索与研究。再次感谢所有支持与帮助过我的人，正是你们的信任与付出让我在此论文的写作过程中感到无比充实。希望未来能为学术界做出一份微薄的贡献。</w:t>
      </w:r>
      <w:bookmarkEnd w:id="36"/>
    </w:p>
    <w:p w:rsidR="00F133FD" w:rsidRDefault="00F133FD"/>
    <w:sectPr w:rsidR="00F133FD" w:rsidSect="00194CE6">
      <w:footerReference w:type="even" r:id="rId16"/>
      <w:footerReference w:type="default" r:id="rId17"/>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9"/>
      <w:ind w:right="360" w:firstLine="360"/>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C5503E">
    <w:pPr>
      <w:pStyle w:val="ab"/>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35CE2"/>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33FD"/>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334BFB-44FA-482D-B6EA-432004380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1822</Words>
  <Characters>10387</Characters>
  <Application>Microsoft Office Word</Application>
  <DocSecurity>0</DocSecurity>
  <Lines>86</Lines>
  <Paragraphs>24</Paragraphs>
  <ScaleCrop>false</ScaleCrop>
  <Company>微软中国</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2024-10-25T05:53:00Z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