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人口老龄化背景下我国城市养老模式创新的问题与策略研究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Problems and Strategies of Innovation in Urban Elderly Care Models in China under the Background of Population Aging</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CF0326"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2229483" w:history="1">
            <w:r w:rsidR="00CF0326" w:rsidRPr="001841B8">
              <w:rPr>
                <w:rStyle w:val="af1"/>
                <w:noProof/>
              </w:rPr>
              <w:t>一、</w:t>
            </w:r>
            <w:r w:rsidR="00CF0326" w:rsidRPr="001841B8">
              <w:rPr>
                <w:rStyle w:val="af1"/>
                <w:noProof/>
              </w:rPr>
              <w:t xml:space="preserve"> </w:t>
            </w:r>
            <w:r w:rsidR="00CF0326" w:rsidRPr="001841B8">
              <w:rPr>
                <w:rStyle w:val="af1"/>
                <w:noProof/>
              </w:rPr>
              <w:t>引言</w:t>
            </w:r>
            <w:r w:rsidR="00CF0326">
              <w:rPr>
                <w:noProof/>
                <w:webHidden/>
              </w:rPr>
              <w:tab/>
            </w:r>
            <w:r w:rsidR="00CF0326">
              <w:rPr>
                <w:noProof/>
                <w:webHidden/>
              </w:rPr>
              <w:fldChar w:fldCharType="begin"/>
            </w:r>
            <w:r w:rsidR="00CF0326">
              <w:rPr>
                <w:noProof/>
                <w:webHidden/>
              </w:rPr>
              <w:instrText xml:space="preserve"> PAGEREF _Toc182229483 \h </w:instrText>
            </w:r>
            <w:r w:rsidR="00CF0326">
              <w:rPr>
                <w:noProof/>
                <w:webHidden/>
              </w:rPr>
            </w:r>
            <w:r w:rsidR="00CF0326">
              <w:rPr>
                <w:noProof/>
                <w:webHidden/>
              </w:rPr>
              <w:fldChar w:fldCharType="separate"/>
            </w:r>
            <w:r w:rsidR="00CF0326">
              <w:rPr>
                <w:noProof/>
                <w:webHidden/>
              </w:rPr>
              <w:t>- 5 -</w:t>
            </w:r>
            <w:r w:rsidR="00CF0326">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84" w:history="1">
            <w:r w:rsidRPr="001841B8">
              <w:rPr>
                <w:rStyle w:val="af1"/>
                <w:rFonts w:ascii="黑体" w:hAnsi="黑体" w:cs="黑体"/>
                <w:noProof/>
              </w:rPr>
              <w:t>二、</w:t>
            </w:r>
            <w:r w:rsidRPr="001841B8">
              <w:rPr>
                <w:rStyle w:val="af1"/>
                <w:rFonts w:ascii="黑体" w:hAnsi="黑体" w:cs="黑体"/>
                <w:noProof/>
              </w:rPr>
              <w:t xml:space="preserve"> </w:t>
            </w:r>
            <w:r w:rsidRPr="001841B8">
              <w:rPr>
                <w:rStyle w:val="af1"/>
                <w:rFonts w:ascii="黑体" w:hAnsi="黑体" w:cs="黑体"/>
                <w:noProof/>
              </w:rPr>
              <w:t>人口老龄化现状分析</w:t>
            </w:r>
            <w:r>
              <w:rPr>
                <w:noProof/>
                <w:webHidden/>
              </w:rPr>
              <w:tab/>
            </w:r>
            <w:r>
              <w:rPr>
                <w:noProof/>
                <w:webHidden/>
              </w:rPr>
              <w:fldChar w:fldCharType="begin"/>
            </w:r>
            <w:r>
              <w:rPr>
                <w:noProof/>
                <w:webHidden/>
              </w:rPr>
              <w:instrText xml:space="preserve"> PAGEREF _Toc182229484 \h </w:instrText>
            </w:r>
            <w:r>
              <w:rPr>
                <w:noProof/>
                <w:webHidden/>
              </w:rPr>
            </w:r>
            <w:r>
              <w:rPr>
                <w:noProof/>
                <w:webHidden/>
              </w:rPr>
              <w:fldChar w:fldCharType="separate"/>
            </w:r>
            <w:r>
              <w:rPr>
                <w:noProof/>
                <w:webHidden/>
              </w:rPr>
              <w:t>- 5 -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85" w:history="1">
            <w:r w:rsidRPr="001841B8">
              <w:rPr>
                <w:rStyle w:val="af1"/>
                <w:rFonts w:ascii="黑体" w:hAnsi="黑体" w:cs="黑体"/>
                <w:noProof/>
              </w:rPr>
              <w:t xml:space="preserve">2.1 </w:t>
            </w:r>
            <w:r w:rsidRPr="001841B8">
              <w:rPr>
                <w:rStyle w:val="af1"/>
                <w:rFonts w:ascii="黑体" w:hAnsi="黑体" w:cs="黑体"/>
                <w:noProof/>
              </w:rPr>
              <w:t>我国人口老龄化的特征</w:t>
            </w:r>
            <w:r>
              <w:rPr>
                <w:noProof/>
                <w:webHidden/>
              </w:rPr>
              <w:tab/>
            </w:r>
            <w:r>
              <w:rPr>
                <w:noProof/>
                <w:webHidden/>
              </w:rPr>
              <w:fldChar w:fldCharType="begin"/>
            </w:r>
            <w:r>
              <w:rPr>
                <w:noProof/>
                <w:webHidden/>
              </w:rPr>
              <w:instrText xml:space="preserve"> PAGEREF _Toc182229485 \h </w:instrText>
            </w:r>
            <w:r>
              <w:rPr>
                <w:noProof/>
                <w:webHidden/>
              </w:rPr>
            </w:r>
            <w:r>
              <w:rPr>
                <w:noProof/>
                <w:webHidden/>
              </w:rPr>
              <w:fldChar w:fldCharType="separate"/>
            </w:r>
            <w:r>
              <w:rPr>
                <w:noProof/>
                <w:webHidden/>
              </w:rPr>
              <w:t>- 5 -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86" w:history="1">
            <w:r w:rsidRPr="001841B8">
              <w:rPr>
                <w:rStyle w:val="af1"/>
                <w:rFonts w:ascii="黑体" w:hAnsi="黑体" w:cs="黑体"/>
                <w:noProof/>
              </w:rPr>
              <w:t xml:space="preserve">2.2 </w:t>
            </w:r>
            <w:r w:rsidRPr="001841B8">
              <w:rPr>
                <w:rStyle w:val="af1"/>
                <w:rFonts w:ascii="黑体" w:hAnsi="黑体" w:cs="黑体"/>
                <w:noProof/>
              </w:rPr>
              <w:t>人口老龄化对社会经济的影响</w:t>
            </w:r>
            <w:r>
              <w:rPr>
                <w:noProof/>
                <w:webHidden/>
              </w:rPr>
              <w:tab/>
            </w:r>
            <w:r>
              <w:rPr>
                <w:noProof/>
                <w:webHidden/>
              </w:rPr>
              <w:fldChar w:fldCharType="begin"/>
            </w:r>
            <w:r>
              <w:rPr>
                <w:noProof/>
                <w:webHidden/>
              </w:rPr>
              <w:instrText xml:space="preserve"> PAGEREF _Toc182229486 \h </w:instrText>
            </w:r>
            <w:r>
              <w:rPr>
                <w:noProof/>
                <w:webHidden/>
              </w:rPr>
            </w:r>
            <w:r>
              <w:rPr>
                <w:noProof/>
                <w:webHidden/>
              </w:rPr>
              <w:fldChar w:fldCharType="separate"/>
            </w:r>
            <w:r>
              <w:rPr>
                <w:noProof/>
                <w:webHidden/>
              </w:rPr>
              <w:t>- 7 -</w:t>
            </w:r>
            <w:r>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87" w:history="1">
            <w:r w:rsidRPr="001841B8">
              <w:rPr>
                <w:rStyle w:val="af1"/>
                <w:rFonts w:ascii="黑体" w:hAnsi="黑体" w:cs="黑体"/>
                <w:noProof/>
              </w:rPr>
              <w:t>三、</w:t>
            </w:r>
            <w:r w:rsidRPr="001841B8">
              <w:rPr>
                <w:rStyle w:val="af1"/>
                <w:rFonts w:ascii="黑体" w:hAnsi="黑体" w:cs="黑体"/>
                <w:noProof/>
              </w:rPr>
              <w:t xml:space="preserve"> </w:t>
            </w:r>
            <w:r w:rsidRPr="001841B8">
              <w:rPr>
                <w:rStyle w:val="af1"/>
                <w:rFonts w:ascii="黑体" w:hAnsi="黑体" w:cs="黑体"/>
                <w:noProof/>
              </w:rPr>
              <w:t>城市养老模式的现状与问题</w:t>
            </w:r>
            <w:r>
              <w:rPr>
                <w:noProof/>
                <w:webHidden/>
              </w:rPr>
              <w:tab/>
            </w:r>
            <w:r>
              <w:rPr>
                <w:noProof/>
                <w:webHidden/>
              </w:rPr>
              <w:fldChar w:fldCharType="begin"/>
            </w:r>
            <w:r>
              <w:rPr>
                <w:noProof/>
                <w:webHidden/>
              </w:rPr>
              <w:instrText xml:space="preserve"> PAGEREF _Toc182229487 \h </w:instrText>
            </w:r>
            <w:r>
              <w:rPr>
                <w:noProof/>
                <w:webHidden/>
              </w:rPr>
            </w:r>
            <w:r>
              <w:rPr>
                <w:noProof/>
                <w:webHidden/>
              </w:rPr>
              <w:fldChar w:fldCharType="separate"/>
            </w:r>
            <w:r>
              <w:rPr>
                <w:noProof/>
                <w:webHidden/>
              </w:rPr>
              <w:t>- 8 -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88" w:history="1">
            <w:r w:rsidRPr="001841B8">
              <w:rPr>
                <w:rStyle w:val="af1"/>
                <w:rFonts w:ascii="黑体" w:hAnsi="黑体" w:cs="黑体"/>
                <w:noProof/>
              </w:rPr>
              <w:t xml:space="preserve">3.1 </w:t>
            </w:r>
            <w:r w:rsidRPr="001841B8">
              <w:rPr>
                <w:rStyle w:val="af1"/>
                <w:rFonts w:ascii="黑体" w:hAnsi="黑体" w:cs="黑体"/>
                <w:noProof/>
              </w:rPr>
              <w:t>传统城市养老模式的概述</w:t>
            </w:r>
            <w:r>
              <w:rPr>
                <w:noProof/>
                <w:webHidden/>
              </w:rPr>
              <w:tab/>
            </w:r>
            <w:r>
              <w:rPr>
                <w:noProof/>
                <w:webHidden/>
              </w:rPr>
              <w:fldChar w:fldCharType="begin"/>
            </w:r>
            <w:r>
              <w:rPr>
                <w:noProof/>
                <w:webHidden/>
              </w:rPr>
              <w:instrText xml:space="preserve"> PAGEREF _Toc182229488 \h </w:instrText>
            </w:r>
            <w:r>
              <w:rPr>
                <w:noProof/>
                <w:webHidden/>
              </w:rPr>
            </w:r>
            <w:r>
              <w:rPr>
                <w:noProof/>
                <w:webHidden/>
              </w:rPr>
              <w:fldChar w:fldCharType="separate"/>
            </w:r>
            <w:r>
              <w:rPr>
                <w:noProof/>
                <w:webHidden/>
              </w:rPr>
              <w:t>- 8 -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89" w:history="1">
            <w:r w:rsidRPr="001841B8">
              <w:rPr>
                <w:rStyle w:val="af1"/>
                <w:rFonts w:ascii="黑体" w:hAnsi="黑体" w:cs="黑体"/>
                <w:noProof/>
              </w:rPr>
              <w:t xml:space="preserve">3.2 </w:t>
            </w:r>
            <w:r w:rsidRPr="001841B8">
              <w:rPr>
                <w:rStyle w:val="af1"/>
                <w:rFonts w:ascii="黑体" w:hAnsi="黑体" w:cs="黑体"/>
                <w:noProof/>
              </w:rPr>
              <w:t>当前城市养老模式面临的主要问题</w:t>
            </w:r>
            <w:r>
              <w:rPr>
                <w:noProof/>
                <w:webHidden/>
              </w:rPr>
              <w:tab/>
            </w:r>
            <w:r>
              <w:rPr>
                <w:noProof/>
                <w:webHidden/>
              </w:rPr>
              <w:fldChar w:fldCharType="begin"/>
            </w:r>
            <w:r>
              <w:rPr>
                <w:noProof/>
                <w:webHidden/>
              </w:rPr>
              <w:instrText xml:space="preserve"> PAGEREF _Toc182229489 \h </w:instrText>
            </w:r>
            <w:r>
              <w:rPr>
                <w:noProof/>
                <w:webHidden/>
              </w:rPr>
            </w:r>
            <w:r>
              <w:rPr>
                <w:noProof/>
                <w:webHidden/>
              </w:rPr>
              <w:fldChar w:fldCharType="separate"/>
            </w:r>
            <w:r>
              <w:rPr>
                <w:noProof/>
                <w:webHidden/>
              </w:rPr>
              <w:t>- 9 -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90" w:history="1">
            <w:r w:rsidRPr="001841B8">
              <w:rPr>
                <w:rStyle w:val="af1"/>
                <w:rFonts w:ascii="黑体" w:hAnsi="黑体" w:cs="黑体"/>
                <w:noProof/>
              </w:rPr>
              <w:t xml:space="preserve">3.3 </w:t>
            </w:r>
            <w:r w:rsidRPr="001841B8">
              <w:rPr>
                <w:rStyle w:val="af1"/>
                <w:rFonts w:ascii="黑体" w:hAnsi="黑体" w:cs="黑体"/>
                <w:noProof/>
              </w:rPr>
              <w:t>城市养老模式改革的必要性</w:t>
            </w:r>
            <w:r>
              <w:rPr>
                <w:noProof/>
                <w:webHidden/>
              </w:rPr>
              <w:tab/>
            </w:r>
            <w:r>
              <w:rPr>
                <w:noProof/>
                <w:webHidden/>
              </w:rPr>
              <w:fldChar w:fldCharType="begin"/>
            </w:r>
            <w:r>
              <w:rPr>
                <w:noProof/>
                <w:webHidden/>
              </w:rPr>
              <w:instrText xml:space="preserve"> PAGEREF _Toc182229490 \h </w:instrText>
            </w:r>
            <w:r>
              <w:rPr>
                <w:noProof/>
                <w:webHidden/>
              </w:rPr>
            </w:r>
            <w:r>
              <w:rPr>
                <w:noProof/>
                <w:webHidden/>
              </w:rPr>
              <w:fldChar w:fldCharType="separate"/>
            </w:r>
            <w:r>
              <w:rPr>
                <w:noProof/>
                <w:webHidden/>
              </w:rPr>
              <w:t>- 9 -</w:t>
            </w:r>
            <w:r>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91" w:history="1">
            <w:r w:rsidRPr="001841B8">
              <w:rPr>
                <w:rStyle w:val="af1"/>
                <w:rFonts w:ascii="黑体" w:hAnsi="黑体" w:cs="黑体"/>
                <w:noProof/>
              </w:rPr>
              <w:t>四、</w:t>
            </w:r>
            <w:r w:rsidRPr="001841B8">
              <w:rPr>
                <w:rStyle w:val="af1"/>
                <w:rFonts w:ascii="黑体" w:hAnsi="黑体" w:cs="黑体"/>
                <w:noProof/>
              </w:rPr>
              <w:t xml:space="preserve"> </w:t>
            </w:r>
            <w:r w:rsidRPr="001841B8">
              <w:rPr>
                <w:rStyle w:val="af1"/>
                <w:rFonts w:ascii="黑体" w:hAnsi="黑体" w:cs="黑体"/>
                <w:noProof/>
              </w:rPr>
              <w:t>城市养老模式创新策略</w:t>
            </w:r>
            <w:r>
              <w:rPr>
                <w:noProof/>
                <w:webHidden/>
              </w:rPr>
              <w:tab/>
            </w:r>
            <w:r>
              <w:rPr>
                <w:noProof/>
                <w:webHidden/>
              </w:rPr>
              <w:fldChar w:fldCharType="begin"/>
            </w:r>
            <w:r>
              <w:rPr>
                <w:noProof/>
                <w:webHidden/>
              </w:rPr>
              <w:instrText xml:space="preserve"> PAGEREF _Toc182229491 \h </w:instrText>
            </w:r>
            <w:r>
              <w:rPr>
                <w:noProof/>
                <w:webHidden/>
              </w:rPr>
            </w:r>
            <w:r>
              <w:rPr>
                <w:noProof/>
                <w:webHidden/>
              </w:rPr>
              <w:fldChar w:fldCharType="separate"/>
            </w:r>
            <w:r>
              <w:rPr>
                <w:noProof/>
                <w:webHidden/>
              </w:rPr>
              <w:t>- 10 -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92" w:history="1">
            <w:r w:rsidRPr="001841B8">
              <w:rPr>
                <w:rStyle w:val="af1"/>
                <w:rFonts w:ascii="黑体" w:hAnsi="黑体" w:cs="黑体"/>
                <w:noProof/>
              </w:rPr>
              <w:t xml:space="preserve">4.1 </w:t>
            </w:r>
            <w:r w:rsidRPr="001841B8">
              <w:rPr>
                <w:rStyle w:val="af1"/>
                <w:rFonts w:ascii="黑体" w:hAnsi="黑体" w:cs="黑体"/>
                <w:noProof/>
              </w:rPr>
              <w:t>政策支持与社会保障体系的完善</w:t>
            </w:r>
            <w:r>
              <w:rPr>
                <w:noProof/>
                <w:webHidden/>
              </w:rPr>
              <w:tab/>
            </w:r>
            <w:r>
              <w:rPr>
                <w:noProof/>
                <w:webHidden/>
              </w:rPr>
              <w:fldChar w:fldCharType="begin"/>
            </w:r>
            <w:r>
              <w:rPr>
                <w:noProof/>
                <w:webHidden/>
              </w:rPr>
              <w:instrText xml:space="preserve"> PAGEREF _Toc182229492 \h </w:instrText>
            </w:r>
            <w:r>
              <w:rPr>
                <w:noProof/>
                <w:webHidden/>
              </w:rPr>
            </w:r>
            <w:r>
              <w:rPr>
                <w:noProof/>
                <w:webHidden/>
              </w:rPr>
              <w:fldChar w:fldCharType="separate"/>
            </w:r>
            <w:r>
              <w:rPr>
                <w:noProof/>
                <w:webHidden/>
              </w:rPr>
              <w:t>- 10 -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93" w:history="1">
            <w:r w:rsidRPr="001841B8">
              <w:rPr>
                <w:rStyle w:val="af1"/>
                <w:rFonts w:ascii="黑体" w:hAnsi="黑体" w:cs="黑体"/>
                <w:noProof/>
              </w:rPr>
              <w:t xml:space="preserve">4.2 </w:t>
            </w:r>
            <w:r w:rsidRPr="001841B8">
              <w:rPr>
                <w:rStyle w:val="af1"/>
                <w:rFonts w:ascii="黑体" w:hAnsi="黑体" w:cs="黑体"/>
                <w:noProof/>
              </w:rPr>
              <w:t>社会资本与社区参与的激励机制</w:t>
            </w:r>
            <w:r>
              <w:rPr>
                <w:noProof/>
                <w:webHidden/>
              </w:rPr>
              <w:tab/>
            </w:r>
            <w:r>
              <w:rPr>
                <w:noProof/>
                <w:webHidden/>
              </w:rPr>
              <w:fldChar w:fldCharType="begin"/>
            </w:r>
            <w:r>
              <w:rPr>
                <w:noProof/>
                <w:webHidden/>
              </w:rPr>
              <w:instrText xml:space="preserve"> PAGEREF _Toc182229493 \h </w:instrText>
            </w:r>
            <w:r>
              <w:rPr>
                <w:noProof/>
                <w:webHidden/>
              </w:rPr>
            </w:r>
            <w:r>
              <w:rPr>
                <w:noProof/>
                <w:webHidden/>
              </w:rPr>
              <w:fldChar w:fldCharType="separate"/>
            </w:r>
            <w:r>
              <w:rPr>
                <w:noProof/>
                <w:webHidden/>
              </w:rPr>
              <w:t>- 10 -</w:t>
            </w:r>
            <w:r>
              <w:rPr>
                <w:noProof/>
                <w:webHidden/>
              </w:rPr>
              <w:fldChar w:fldCharType="end"/>
            </w:r>
          </w:hyperlink>
        </w:p>
        <w:p w:rsidR="00CF0326" w:rsidRDefault="00CF0326">
          <w:pPr>
            <w:pStyle w:val="TOC2"/>
            <w:tabs>
              <w:tab w:val="right" w:leader="dot" w:pos="9016"/>
            </w:tabs>
            <w:rPr>
              <w:rFonts w:eastAsiaTheme="minorEastAsia"/>
              <w:noProof/>
              <w:kern w:val="2"/>
              <w:szCs w:val="22"/>
            </w:rPr>
          </w:pPr>
          <w:hyperlink w:anchor="_Toc182229494" w:history="1">
            <w:r w:rsidRPr="001841B8">
              <w:rPr>
                <w:rStyle w:val="af1"/>
                <w:rFonts w:ascii="黑体" w:hAnsi="黑体" w:cs="黑体"/>
                <w:noProof/>
              </w:rPr>
              <w:t xml:space="preserve">4.3 </w:t>
            </w:r>
            <w:r w:rsidRPr="001841B8">
              <w:rPr>
                <w:rStyle w:val="af1"/>
                <w:rFonts w:ascii="黑体" w:hAnsi="黑体" w:cs="黑体"/>
                <w:noProof/>
              </w:rPr>
              <w:t>先进技术在城市养老中的应用</w:t>
            </w:r>
            <w:r>
              <w:rPr>
                <w:noProof/>
                <w:webHidden/>
              </w:rPr>
              <w:tab/>
            </w:r>
            <w:r>
              <w:rPr>
                <w:noProof/>
                <w:webHidden/>
              </w:rPr>
              <w:fldChar w:fldCharType="begin"/>
            </w:r>
            <w:r>
              <w:rPr>
                <w:noProof/>
                <w:webHidden/>
              </w:rPr>
              <w:instrText xml:space="preserve"> PAGEREF _Toc182229494 \h </w:instrText>
            </w:r>
            <w:r>
              <w:rPr>
                <w:noProof/>
                <w:webHidden/>
              </w:rPr>
            </w:r>
            <w:r>
              <w:rPr>
                <w:noProof/>
                <w:webHidden/>
              </w:rPr>
              <w:fldChar w:fldCharType="separate"/>
            </w:r>
            <w:r>
              <w:rPr>
                <w:noProof/>
                <w:webHidden/>
              </w:rPr>
              <w:t>- 11 -</w:t>
            </w:r>
            <w:r>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95" w:history="1">
            <w:r w:rsidRPr="001841B8">
              <w:rPr>
                <w:rStyle w:val="af1"/>
                <w:rFonts w:ascii="黑体" w:hAnsi="黑体" w:cs="黑体"/>
                <w:noProof/>
              </w:rPr>
              <w:t>五、</w:t>
            </w:r>
            <w:r w:rsidRPr="001841B8">
              <w:rPr>
                <w:rStyle w:val="af1"/>
                <w:rFonts w:ascii="黑体" w:hAnsi="黑体" w:cs="黑体"/>
                <w:noProof/>
              </w:rPr>
              <w:t xml:space="preserve"> </w:t>
            </w:r>
            <w:r w:rsidRPr="001841B8">
              <w:rPr>
                <w:rStyle w:val="af1"/>
                <w:rFonts w:ascii="黑体" w:hAnsi="黑体" w:cs="黑体"/>
                <w:noProof/>
              </w:rPr>
              <w:t>结语</w:t>
            </w:r>
            <w:r>
              <w:rPr>
                <w:noProof/>
                <w:webHidden/>
              </w:rPr>
              <w:tab/>
            </w:r>
            <w:r>
              <w:rPr>
                <w:noProof/>
                <w:webHidden/>
              </w:rPr>
              <w:fldChar w:fldCharType="begin"/>
            </w:r>
            <w:r>
              <w:rPr>
                <w:noProof/>
                <w:webHidden/>
              </w:rPr>
              <w:instrText xml:space="preserve"> PAGEREF _Toc182229495 \h </w:instrText>
            </w:r>
            <w:r>
              <w:rPr>
                <w:noProof/>
                <w:webHidden/>
              </w:rPr>
            </w:r>
            <w:r>
              <w:rPr>
                <w:noProof/>
                <w:webHidden/>
              </w:rPr>
              <w:fldChar w:fldCharType="separate"/>
            </w:r>
            <w:r>
              <w:rPr>
                <w:noProof/>
                <w:webHidden/>
              </w:rPr>
              <w:t>- 11 -</w:t>
            </w:r>
            <w:r>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96" w:history="1">
            <w:r w:rsidRPr="001841B8">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_Toc182229496 \h </w:instrText>
            </w:r>
            <w:r>
              <w:rPr>
                <w:noProof/>
                <w:webHidden/>
              </w:rPr>
            </w:r>
            <w:r>
              <w:rPr>
                <w:noProof/>
                <w:webHidden/>
              </w:rPr>
              <w:fldChar w:fldCharType="separate"/>
            </w:r>
            <w:r>
              <w:rPr>
                <w:noProof/>
                <w:webHidden/>
              </w:rPr>
              <w:t>- 13 -</w:t>
            </w:r>
            <w:r>
              <w:rPr>
                <w:noProof/>
                <w:webHidden/>
              </w:rPr>
              <w:fldChar w:fldCharType="end"/>
            </w:r>
          </w:hyperlink>
        </w:p>
        <w:p w:rsidR="00CF0326" w:rsidRDefault="00CF0326">
          <w:pPr>
            <w:pStyle w:val="TOC1"/>
            <w:tabs>
              <w:tab w:val="right" w:leader="dot" w:pos="9016"/>
            </w:tabs>
            <w:rPr>
              <w:rFonts w:eastAsiaTheme="minorEastAsia"/>
              <w:noProof/>
              <w:kern w:val="2"/>
              <w:szCs w:val="22"/>
            </w:rPr>
          </w:pPr>
          <w:hyperlink w:anchor="_Toc182229497" w:history="1">
            <w:r w:rsidRPr="001841B8">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_Toc182229497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人口老龄化背景下我国城市养老模式创新的问题与策略研究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随着咱国家经济社会迅速发展，人口老龄化的态势愈发明显，这都成限制可持续发展的重大难题喽。 本文针对我国城市养老模式的现况和问题展开深度剖析，讲明白了传统城市养老模式在应对人口老龄化时碰到的好多难题，像资源分配不均衡、服务体系不完善，还有社会参与度低之类的。 在这上头，讲了城市养老模式改革有必要，着重指出以政策支持跟社会保障体系完善（Social Security System）作基础来构建养老服务体系是很重要的。 同时，研究整出了一连串创新策略，像弄好社会资本与社区参与的激励机制，鼓励弄出多元化的养老服务供给，让社会共同体的责任意识变强。 此文表明现代信息技术，像人工智能和物联网之类的，其应用能切实提高养老服务的智能化程度与个性化服务的本事，从而让养老产业结构得以优化。 通过实施这些综合性策略，是想让我国城市养老模式能转型升级，能更适应不断增多的老年人口需求，最终达成让老年人融入社会且过上幸福生活的目标。 这篇文章的研究，不光能给政策制定者当作实践的参考，也能给社会各界参与城市养老服务创新给予理论上的支持。 </w:t>
      </w:r>
    </w:p>
    <w:p w:rsidR="00AE43A6" w:rsidRDefault="00AE43A6">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人口老龄化 创新城市养老模式 社会保障</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2229483"/>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这一全球性社会现象中，老年人口的快速增长对各国的社会经济发展构成了深远的影响[1]。根据世界卫生组织（WHO）的统计数据，预计到2050年，全球超过60岁的人口将达22亿，约占总人口的22%[2]。在这当中，中国这个人口最多的国度，所面临的挑战着实极为严峻。 根据国家统计局的数据显示，截至2020年，我国60岁及以上老年人口已超过2.5亿，占总人口的17.85%，这一比例在未来的几十年内将持续攀升[3]。因此，如何在这种背景下探索和创新城市养老模式，已成为摆在我们面前的迫切问题[4]。</w:t>
      </w:r>
    </w:p>
    <w:p w:rsidR="00C5503E" w:rsidRDefault="008D3848">
      <w:pPr>
        <w:pStyle w:val="1"/>
        <w:rPr>
          <w:rFonts w:ascii="黑体" w:hAnsi="黑体" w:cs="黑体"/>
        </w:rPr>
      </w:pPr>
      <w:bookmarkStart w:id="2" w:name="_Toc182229484"/>
      <w:r>
        <w:rPr>
          <w:rFonts w:ascii="黑体" w:hAnsi="黑体" w:cs="黑体" w:hint="eastAsia"/>
        </w:rPr>
        <w:t>二、 人口老龄化现状分析</w:t>
      </w:r>
      <w:bookmarkEnd w:id="2"/>
    </w:p>
    <w:p w:rsidR="00C5503E" w:rsidRDefault="008D3848">
      <w:pPr>
        <w:pStyle w:val="2"/>
        <w:spacing w:before="120"/>
        <w:rPr>
          <w:rFonts w:ascii="黑体" w:hAnsi="黑体" w:cs="黑体"/>
        </w:rPr>
      </w:pPr>
      <w:bookmarkStart w:id="3" w:name="_Toc182229485"/>
      <w:r>
        <w:rPr>
          <w:rFonts w:ascii="黑体" w:hAnsi="黑体" w:cs="黑体" w:hint="eastAsia"/>
        </w:rPr>
        <w:t>2.1 我国人口老龄化的特征</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的背景下，我国城市养老模式的创新面临着诸多挑战与机遇[5]。根据我方的调研数据显示，65岁及以上老年人口比例呈现逐年上升的趋势，2019年为12.6%，到2023年已上升至15.4%[6]。这一数值反映了我国老龄化现象的日益严峻，为城市养老模式的设计和实施提供了重要的现实依据。同时，老年抚养比从2020年的19.7%增长至2023年的22.5%，显示出每100名劳动年龄人口需要照顾的老年人口数逐渐增加，这对社会保障体系及养老服务需求构成了巨大的压力[7]。人口平均预期寿命的延长，从2018年的77岁提高至2022年的78.6岁，表明老年人群体的生活质量有了显著改善，但也意味着需要提供更为完善的医疗与养老服务[8]。</w:t>
      </w:r>
    </w:p>
    <w:p w:rsidR="00C5503E" w:rsidRDefault="008D3848">
      <w:pPr>
        <w:jc w:val="center"/>
        <w:rPr>
          <w:rFonts w:ascii="宋体" w:hAnsi="宋体" w:cs="宋体"/>
          <w:sz w:val="24"/>
        </w:rPr>
      </w:pPr>
      <w:r>
        <w:rPr>
          <w:noProof/>
        </w:rPr>
        <w:drawing>
          <wp:inline distT="0" distB="0" distL="0" distR="0">
            <wp:extent cx="3600000" cy="234258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71298731731308264.png"/>
                    <pic:cNvPicPr/>
                  </pic:nvPicPr>
                  <pic:blipFill>
                    <a:blip r:embed="rId8"/>
                    <a:stretch>
                      <a:fillRect/>
                    </a:stretch>
                  </pic:blipFill>
                  <pic:spPr>
                    <a:xfrm>
                      <a:off x="0" y="0"/>
                      <a:ext cx="3600000" cy="234258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lastRenderedPageBreak/>
        <w:t>图1：我国65岁及以上老年人口比例变化趋势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在分析这些数据时，我们需关注其背后的多维度因素。一方面，老年人口比例的上升不仅仅是生育率持续走低的直接结果，也与经济发展水平、医疗技术的进步以及社会保障政策的完善有密切关联。例如，随着经济转型，许多地区的生活水平显著提升，从而促进了医疗条件和生活方式的改善，使得老年人的生存年龄不断延长。另一方面，老年抚养比的上升直接导致年轻劳动人口的负担加重，这挑战着棋盘一般的资源配置与养老服务的平衡。</w:t>
      </w:r>
    </w:p>
    <w:p w:rsidR="00C5503E" w:rsidRDefault="008D3848">
      <w:pPr>
        <w:jc w:val="center"/>
        <w:rPr>
          <w:rFonts w:ascii="宋体" w:hAnsi="宋体" w:cs="宋体"/>
          <w:sz w:val="24"/>
        </w:rPr>
      </w:pPr>
      <w:r>
        <w:rPr>
          <w:noProof/>
        </w:rPr>
        <w:drawing>
          <wp:inline distT="0" distB="0" distL="0" distR="0">
            <wp:extent cx="3600000" cy="25200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34129201731308264.png"/>
                    <pic:cNvPicPr/>
                  </pic:nvPicPr>
                  <pic:blipFill>
                    <a:blip r:embed="rId9"/>
                    <a:stretch>
                      <a:fillRect/>
                    </a:stretch>
                  </pic:blipFill>
                  <pic:spPr>
                    <a:xfrm>
                      <a:off x="0" y="0"/>
                      <a:ext cx="3600000" cy="252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图2：老年抚养比的变化及其影响</w:t>
      </w:r>
    </w:p>
    <w:p w:rsidR="00C5503E" w:rsidRDefault="008D3848">
      <w:pPr>
        <w:spacing w:line="500" w:lineRule="exact"/>
        <w:ind w:firstLine="480"/>
        <w:rPr>
          <w:rFonts w:ascii="宋体" w:hAnsi="宋体" w:cs="宋体"/>
          <w:sz w:val="24"/>
        </w:rPr>
      </w:pPr>
      <w:r>
        <w:rPr>
          <w:rFonts w:ascii="宋体" w:hAnsi="宋体" w:cs="宋体" w:hint="eastAsia"/>
          <w:sz w:val="24"/>
          <w:szCs w:val="24"/>
        </w:rPr>
        <w:t>更为复杂的是，各地区、性别、经济实力的差异带来了不同的养老需求。例如，在经济较为发达的东部地区，老年居民多偏向于享受高品质的养老服务，而西部地区由于经济发展水平相对滞后，往往面临服务资源短缺的问题。性别差异在老年人群体中亦显著，女性普遍寿命更长，导致女性老年人比例增高，进而在社会经济与家庭结构中引发不容忽视的影响。</w:t>
      </w:r>
    </w:p>
    <w:p w:rsidR="00C5503E" w:rsidRDefault="008D3848">
      <w:pPr>
        <w:jc w:val="center"/>
        <w:rPr>
          <w:rFonts w:ascii="宋体" w:hAnsi="宋体" w:cs="宋体"/>
          <w:sz w:val="24"/>
        </w:rPr>
      </w:pPr>
      <w:r>
        <w:rPr>
          <w:noProof/>
        </w:rPr>
        <w:lastRenderedPageBreak/>
        <w:drawing>
          <wp:inline distT="0" distB="0" distL="0" distR="0">
            <wp:extent cx="3600000" cy="368888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42828501731308264.png"/>
                    <pic:cNvPicPr/>
                  </pic:nvPicPr>
                  <pic:blipFill>
                    <a:blip r:embed="rId10"/>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图3：不同地区老年人养老服务需求差异</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变化的趋势来看，我国未来老龄化形势依旧严峻，加之人口结构的持续变动，预计到2030年，65岁及以上老年人口比例可能会再上升至20%以上，由此产生的养老服务压力将进一步加大[9]。因此，创新养老模式、实现城市养老服务的多元化和智能化则成为当务之急。这一创新不仅需涵盖老年人自助、互助的社区养老模式，还应结合现代科技手段，如智慧养老（Smart Elderly Care）、人工智能（AI）健康监控等，以提升老年人的生活质量和满足其个性化需求。</w:t>
      </w:r>
    </w:p>
    <w:p w:rsidR="00C5503E" w:rsidRDefault="008D3848">
      <w:pPr>
        <w:spacing w:line="500" w:lineRule="exact"/>
        <w:ind w:firstLine="480"/>
        <w:rPr>
          <w:rFonts w:ascii="宋体" w:hAnsi="宋体" w:cs="宋体"/>
          <w:sz w:val="24"/>
        </w:rPr>
      </w:pPr>
      <w:r>
        <w:rPr>
          <w:rFonts w:ascii="宋体" w:hAnsi="宋体" w:cs="宋体" w:hint="eastAsia"/>
          <w:sz w:val="24"/>
          <w:szCs w:val="24"/>
        </w:rPr>
        <w:t>我国城市养老模式的创新亟需在政策、技术及社会层面上进行综合考虑，确保在应对人口老龄化挑战的同时，推动养老服务行业的可持续发展[10]。高级数据分析及其背后的成本效益分析将为政策制定者提供类似于决策支持系统的服务基础，促进在不同地域与经济环境下最优养老策略的实施。</w:t>
      </w:r>
    </w:p>
    <w:p w:rsidR="00C5503E" w:rsidRDefault="008D3848">
      <w:pPr>
        <w:pStyle w:val="2"/>
        <w:spacing w:before="120"/>
        <w:rPr>
          <w:rFonts w:ascii="黑体" w:hAnsi="黑体" w:cs="黑体"/>
        </w:rPr>
      </w:pPr>
      <w:bookmarkStart w:id="4" w:name="_Toc182229486"/>
      <w:r>
        <w:rPr>
          <w:rFonts w:ascii="黑体" w:hAnsi="黑体" w:cs="黑体" w:hint="eastAsia"/>
        </w:rPr>
        <w:t>2.2 人口老龄化对社会经济的影响</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人口老龄化这一没法逆转的社会现象，对咱中国的社会经济结构影响可深着。 劳动力市场属于受人口老龄化直接作用的领域之一。 随着老年人口占比不断变大，劳动年龄人口相对变少，致使有效劳动供应不够。 这一现象不光让企业招聘和用人变得更</w:t>
      </w:r>
      <w:r>
        <w:rPr>
          <w:rFonts w:ascii="宋体" w:hAnsi="宋体" w:cs="宋体" w:hint="eastAsia"/>
          <w:sz w:val="24"/>
          <w:szCs w:val="24"/>
        </w:rPr>
        <w:lastRenderedPageBreak/>
        <w:t xml:space="preserve">难，还或许致使生产力水平降低，从而给经济发展带来某些阻碍。 例如，根据国家统计局的数据，2020年中国60岁及以上老年人数已达到2.5亿，占总人口的17.9%[11]。这种人口结构的变动致使各个行业都急切得要依靠技术进步以及自动化来把劳动力的缺口给补上。 </w:t>
      </w:r>
    </w:p>
    <w:p w:rsidR="00C5503E" w:rsidRDefault="008D3848">
      <w:pPr>
        <w:pStyle w:val="1"/>
        <w:rPr>
          <w:rFonts w:ascii="黑体" w:hAnsi="黑体" w:cs="黑体"/>
        </w:rPr>
      </w:pPr>
      <w:bookmarkStart w:id="5" w:name="_Toc182229487"/>
      <w:r>
        <w:rPr>
          <w:rFonts w:ascii="黑体" w:hAnsi="黑体" w:cs="黑体" w:hint="eastAsia"/>
        </w:rPr>
        <w:t>三、 城市养老模式的现状与问题</w:t>
      </w:r>
      <w:bookmarkEnd w:id="5"/>
    </w:p>
    <w:p w:rsidR="00C5503E" w:rsidRDefault="008D3848">
      <w:pPr>
        <w:pStyle w:val="2"/>
        <w:spacing w:before="120"/>
        <w:rPr>
          <w:rFonts w:ascii="黑体" w:hAnsi="黑体" w:cs="黑体"/>
        </w:rPr>
      </w:pPr>
      <w:bookmarkStart w:id="6" w:name="_Toc182229488"/>
      <w:r>
        <w:rPr>
          <w:rFonts w:ascii="黑体" w:hAnsi="黑体" w:cs="黑体" w:hint="eastAsia"/>
        </w:rPr>
        <w:t>3.1 传统城市养老模式的概述</w:t>
      </w:r>
      <w:bookmarkEnd w:id="6"/>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表1：我国城市养老模式创新策略的框架与指标体系</w:t>
      </w:r>
    </w:p>
    <w:tbl>
      <w:tblPr>
        <w:tblStyle w:val="af4"/>
        <w:tblW w:w="0" w:type="auto"/>
        <w:jc w:val="center"/>
        <w:tblLook w:val="0020" w:firstRow="1" w:lastRow="0" w:firstColumn="0" w:lastColumn="0" w:noHBand="0" w:noVBand="0"/>
      </w:tblPr>
      <w:tblGrid>
        <w:gridCol w:w="2106"/>
        <w:gridCol w:w="2106"/>
        <w:gridCol w:w="1476"/>
        <w:gridCol w:w="2106"/>
      </w:tblGrid>
      <w:tr w:rsidR="00AE43A6" w:rsidTr="00AE43A6">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AE43A6" w:rsidRDefault="00CF0326">
            <w:r>
              <w:rPr>
                <w:rFonts w:hint="eastAsia"/>
              </w:rPr>
              <w:t>框架</w:t>
            </w:r>
          </w:p>
        </w:tc>
        <w:tc>
          <w:tcPr>
            <w:tcW w:w="0" w:type="auto"/>
            <w:gridSpan w:val="3"/>
          </w:tcPr>
          <w:p w:rsidR="00AE43A6" w:rsidRDefault="00CF0326">
            <w:r>
              <w:rPr>
                <w:rFonts w:hint="eastAsia"/>
              </w:rPr>
              <w:t>创新策略</w:t>
            </w:r>
          </w:p>
        </w:tc>
      </w:tr>
      <w:tr w:rsidR="00AE43A6">
        <w:trPr>
          <w:jc w:val="center"/>
        </w:trPr>
        <w:tc>
          <w:tcPr>
            <w:tcW w:w="0" w:type="auto"/>
          </w:tcPr>
          <w:p w:rsidR="00AE43A6" w:rsidRDefault="00CF0326">
            <w:r>
              <w:rPr>
                <w:rFonts w:hint="eastAsia"/>
              </w:rPr>
              <w:t>政策支持与社会保障</w:t>
            </w:r>
          </w:p>
        </w:tc>
        <w:tc>
          <w:tcPr>
            <w:tcW w:w="0" w:type="auto"/>
          </w:tcPr>
          <w:p w:rsidR="00AE43A6" w:rsidRDefault="00CF0326">
            <w:r>
              <w:rPr>
                <w:rFonts w:hint="eastAsia"/>
              </w:rPr>
              <w:t>社会资本与社区参与</w:t>
            </w:r>
          </w:p>
        </w:tc>
        <w:tc>
          <w:tcPr>
            <w:tcW w:w="0" w:type="auto"/>
          </w:tcPr>
          <w:p w:rsidR="00AE43A6" w:rsidRDefault="00CF0326">
            <w:r>
              <w:rPr>
                <w:rFonts w:hint="eastAsia"/>
              </w:rPr>
              <w:t>先进技术应用</w:t>
            </w:r>
          </w:p>
        </w:tc>
        <w:tc>
          <w:tcPr>
            <w:tcW w:w="0" w:type="auto"/>
          </w:tcPr>
          <w:p w:rsidR="00AE43A6" w:rsidRDefault="00AE43A6"/>
        </w:tc>
      </w:tr>
      <w:tr w:rsidR="00AE43A6">
        <w:trPr>
          <w:jc w:val="center"/>
        </w:trPr>
        <w:tc>
          <w:tcPr>
            <w:tcW w:w="0" w:type="auto"/>
          </w:tcPr>
          <w:p w:rsidR="00AE43A6" w:rsidRDefault="00CF0326">
            <w:r>
              <w:rPr>
                <w:rFonts w:hint="eastAsia"/>
              </w:rPr>
              <w:t>养老服务体系</w:t>
            </w:r>
          </w:p>
        </w:tc>
        <w:tc>
          <w:tcPr>
            <w:tcW w:w="0" w:type="auto"/>
          </w:tcPr>
          <w:p w:rsidR="00AE43A6" w:rsidRDefault="00CF0326">
            <w:r>
              <w:rPr>
                <w:rFonts w:hint="eastAsia"/>
              </w:rPr>
              <w:t>多层次社会保障体系</w:t>
            </w:r>
          </w:p>
        </w:tc>
        <w:tc>
          <w:tcPr>
            <w:tcW w:w="0" w:type="auto"/>
            <w:vMerge w:val="restart"/>
          </w:tcPr>
          <w:p w:rsidR="00AE43A6" w:rsidRDefault="00CF0326">
            <w:r>
              <w:rPr>
                <w:rFonts w:hint="eastAsia"/>
              </w:rPr>
              <w:t>社区养老服务</w:t>
            </w:r>
          </w:p>
        </w:tc>
        <w:tc>
          <w:tcPr>
            <w:tcW w:w="0" w:type="auto"/>
            <w:vMerge w:val="restart"/>
          </w:tcPr>
          <w:p w:rsidR="00AE43A6" w:rsidRDefault="00CF0326">
            <w:r>
              <w:rPr>
                <w:rFonts w:hint="eastAsia"/>
              </w:rPr>
              <w:t>智能化养老服务平台</w:t>
            </w:r>
          </w:p>
        </w:tc>
      </w:tr>
      <w:tr w:rsidR="00AE43A6">
        <w:trPr>
          <w:jc w:val="center"/>
        </w:trPr>
        <w:tc>
          <w:tcPr>
            <w:tcW w:w="0" w:type="auto"/>
          </w:tcPr>
          <w:p w:rsidR="00AE43A6" w:rsidRDefault="00CF0326">
            <w:r>
              <w:rPr>
                <w:rFonts w:hint="eastAsia"/>
              </w:rPr>
              <w:t>老年人需求满足</w:t>
            </w:r>
          </w:p>
        </w:tc>
        <w:tc>
          <w:tcPr>
            <w:tcW w:w="0" w:type="auto"/>
          </w:tcPr>
          <w:p w:rsidR="00AE43A6" w:rsidRDefault="00CF0326">
            <w:r>
              <w:rPr>
                <w:rFonts w:hint="eastAsia"/>
              </w:rPr>
              <w:t>激励机制</w:t>
            </w:r>
          </w:p>
        </w:tc>
        <w:tc>
          <w:tcPr>
            <w:tcW w:w="0" w:type="auto"/>
            <w:vMerge/>
          </w:tcPr>
          <w:p w:rsidR="00AE43A6" w:rsidRDefault="00AE43A6"/>
        </w:tc>
        <w:tc>
          <w:tcPr>
            <w:tcW w:w="0" w:type="auto"/>
            <w:vMerge/>
          </w:tcPr>
          <w:p w:rsidR="00AE43A6" w:rsidRDefault="00AE43A6"/>
        </w:tc>
      </w:tr>
      <w:tr w:rsidR="00AE43A6">
        <w:trPr>
          <w:jc w:val="center"/>
        </w:trPr>
        <w:tc>
          <w:tcPr>
            <w:tcW w:w="0" w:type="auto"/>
          </w:tcPr>
          <w:p w:rsidR="00AE43A6" w:rsidRDefault="00CF0326">
            <w:r>
              <w:rPr>
                <w:rFonts w:hint="eastAsia"/>
              </w:rPr>
              <w:t>评估机制</w:t>
            </w:r>
          </w:p>
        </w:tc>
        <w:tc>
          <w:tcPr>
            <w:tcW w:w="0" w:type="auto"/>
            <w:gridSpan w:val="2"/>
          </w:tcPr>
          <w:p w:rsidR="00AE43A6" w:rsidRDefault="00CF0326">
            <w:r>
              <w:rPr>
                <w:rFonts w:hint="eastAsia"/>
              </w:rPr>
              <w:t>量化评估</w:t>
            </w:r>
          </w:p>
        </w:tc>
        <w:tc>
          <w:tcPr>
            <w:tcW w:w="0" w:type="auto"/>
          </w:tcPr>
          <w:p w:rsidR="00AE43A6" w:rsidRDefault="00CF0326">
            <w:r>
              <w:rPr>
                <w:rFonts w:hint="eastAsia"/>
              </w:rPr>
              <w:t>持续监测与优化</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应对我国日益严峻的人口老龄化问题的背景下，城市养老模式的创新已成为重要研究课题[12]。面对城乡人口老龄化快速发展的现实，城市养老模式亟需进行深刻的反思与重构[13]。养老服务的成效和可获得性，不单单由量化的服务资源投入决定，关键还在于养老模式的内涵以及机制的创新。 在这个框架当中，把众多影响因素进行系统梳理，能帮着弄清楚城市养老模式创新的合理路径和可行策略。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在政策支持以及社会保障体系的完善这块儿，能够思考多给政府资金投入一些，搭建起多层次的社会保障体系。 “多层次社会保障体系（Multilevel Social Security System）”涵盖了基本养老金、企业年金、个人储蓄等诸多形式，来满足越来越多样的老年人之需求。 凭借社会保障体系逐步的创新，能够切实让老人生活质量变好，也能给家庭经济减负。 从理论层面而言，还得借“供给侧结构性改革（Supply-side Structural Reform）”的相关理论一用，来把养老服务供给的质量与效率提上去。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于推动社会资本和社区参与的激励机制这一块，得重视社会力量的投入，特别是社区养老服务的扩大拓展。 “社区养老服务”在满足老人基本生活所需上，有着没法替代的长处。 在这一过程里，弄些社区参与项目、奖励机制以及志愿服务之类的，来鼓动居民投身到社区养老服务的建设和管理当中。 有关研究显示，社区参与情况良好不光能让社区的凝聚力变强，还能明显地让老年人的幸福感跟满意度提升。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第三，关于先进技术在城市养老中的应用，亟需结合物联网（IoT，Internet of Things）、人工智能（AI，Artificial Intelligence）等新兴技术，搭建智能化的养老服务平台[14]。比如说，用上智能家居技术，凭借远程监控跟数据传输，能给老年人弄出更方便更安全的生活环境。 同时，凭借大数据分析技术，能精准辨明老年人的个体需求，给养老服务的个性化予以数据支撑，进而提升服务的精准度还有响应速度。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随着对新兴养老模式的逐步摸索，构建合理的评估机制那可是相当重要的。 对养老模式创新实施效果搞量化评估，能有效反馈政策执行状况跟市场需求的变化，给未来政策调整提供科学根据。 进而构建出一个能持续监测并迭代优化的养老服务生态体系。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对于我国城市养老模式的创新办法，既得把政策和社会保障体系弄完善，还得靠激发社会资本还有社区参与，再结合先进技术用一用，建个科学的评估机制，弄出一个多维度的养老服务体系来。 这一系列举措得以施行，能给应对越发严峻的老龄化问题给予有力支撑，促进我国养老服务能持续发展。 </w:t>
      </w:r>
    </w:p>
    <w:p w:rsidR="00C5503E" w:rsidRDefault="008D3848">
      <w:pPr>
        <w:pStyle w:val="2"/>
        <w:spacing w:before="120"/>
        <w:rPr>
          <w:rFonts w:ascii="黑体" w:hAnsi="黑体" w:cs="黑体"/>
        </w:rPr>
      </w:pPr>
      <w:bookmarkStart w:id="7" w:name="_Toc182229489"/>
      <w:r>
        <w:rPr>
          <w:rFonts w:ascii="黑体" w:hAnsi="黑体" w:cs="黑体" w:hint="eastAsia"/>
        </w:rPr>
        <w:t>3.2 当前城市养老模式面临的主要问题</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当今人口老龄化的背景下，我国城市养老模式正面临一系列严峻的问题，这些问题不仅影响了老年人的生活质量，也对社会资源的配置及服务能力提出了挑战[15]。当前养老机构的数量在逐年增加，但在资源配置、服务质量以及老年人需求的满足能力方面仍然显现出明显的不足。</w:t>
      </w:r>
    </w:p>
    <w:p w:rsidR="00C5503E" w:rsidRDefault="008D3848">
      <w:pPr>
        <w:pStyle w:val="2"/>
        <w:spacing w:before="120"/>
        <w:rPr>
          <w:rFonts w:ascii="黑体" w:hAnsi="黑体" w:cs="黑体"/>
        </w:rPr>
      </w:pPr>
      <w:bookmarkStart w:id="8" w:name="_Toc182229490"/>
      <w:r>
        <w:rPr>
          <w:rFonts w:ascii="黑体" w:hAnsi="黑体" w:cs="黑体" w:hint="eastAsia"/>
        </w:rPr>
        <w:t>3.3 城市养老模式改革的必要性</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当下，随着“人口老龄化”的加快以及“城镇化”进程的前行，咱国家的城市养老模式遭遇了不少难题。 在这般情境之下，城市养老模式实施改革的必要性愈发显著了。 社会经济发展需要养老服务具备灵活应变的本事，可当下城市养老模式在结构和功能上太落后，根本没法有效满足老龄化社会的需求。 于此过程中，得用上“利益相关者分析（Stakeholder Analysis）”之法，好好琢磨各方利益，从而认出老龄化人口及其家庭、社区、政府等多元主体的相互关系，还有他们于养老服务供给里的角色跟需求。 </w:t>
      </w:r>
    </w:p>
    <w:p w:rsidR="00C5503E" w:rsidRDefault="008D3848">
      <w:pPr>
        <w:pStyle w:val="1"/>
        <w:rPr>
          <w:rFonts w:ascii="黑体" w:hAnsi="黑体" w:cs="黑体"/>
        </w:rPr>
      </w:pPr>
      <w:bookmarkStart w:id="9" w:name="_Toc149435284"/>
      <w:bookmarkStart w:id="10" w:name="_Toc149433912"/>
      <w:bookmarkStart w:id="11" w:name="_Toc149435206"/>
      <w:bookmarkStart w:id="12" w:name="_Toc1303673862"/>
      <w:bookmarkStart w:id="13" w:name="_Toc149435591"/>
      <w:bookmarkStart w:id="14" w:name="_Toc182229491"/>
      <w:r>
        <w:rPr>
          <w:rFonts w:ascii="黑体" w:hAnsi="黑体" w:cs="黑体" w:hint="eastAsia"/>
        </w:rPr>
        <w:lastRenderedPageBreak/>
        <w:t>四、 城市养老模式创新策略</w:t>
      </w:r>
      <w:bookmarkEnd w:id="9"/>
      <w:bookmarkEnd w:id="10"/>
      <w:bookmarkEnd w:id="11"/>
      <w:bookmarkEnd w:id="12"/>
      <w:bookmarkEnd w:id="13"/>
      <w:bookmarkEnd w:id="14"/>
    </w:p>
    <w:p w:rsidR="00C5503E" w:rsidRDefault="008D3848">
      <w:pPr>
        <w:pStyle w:val="2"/>
        <w:spacing w:before="120"/>
        <w:rPr>
          <w:rFonts w:ascii="黑体" w:hAnsi="黑体" w:cs="黑体"/>
        </w:rPr>
      </w:pPr>
      <w:bookmarkStart w:id="15" w:name="_Toc182229492"/>
      <w:r>
        <w:rPr>
          <w:rFonts w:ascii="黑体" w:hAnsi="黑体" w:cs="黑体" w:hint="eastAsia"/>
        </w:rPr>
        <w:t>4.1 政策支持与社会保障体系的完善</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人口老龄化日益严重的背景下，城市养老模式的创新策略亟待从政策支持和社会保障体系完善这两个角度进行深入分析[16]。当下的政策框架对推动城市养老模式搞创新这件事的作用，特别是在金融支持、社会福利还有法律保障这些方面，那是相当重要。 </w:t>
      </w:r>
    </w:p>
    <w:p w:rsidR="00C5503E" w:rsidRDefault="008D3848">
      <w:pPr>
        <w:spacing w:line="500" w:lineRule="exact"/>
        <w:ind w:firstLine="480"/>
        <w:rPr>
          <w:rFonts w:ascii="宋体" w:hAnsi="宋体" w:cs="宋体"/>
          <w:sz w:val="24"/>
        </w:rPr>
      </w:pPr>
      <w:r>
        <w:rPr>
          <w:rFonts w:ascii="宋体" w:hAnsi="宋体" w:cs="宋体" w:hint="eastAsia"/>
          <w:sz w:val="24"/>
          <w:szCs w:val="24"/>
        </w:rPr>
        <w:t>政策扶持乃是推进城市养老模式创新的根基所在。 具体来讲，政府能靠制定对养老模式创新有利的宏观政策，来让养老服务供给能力变强。 好比说，好多城市搞出了《养老服务发展专项资金管理办法》，给养老机构弄来资金支持，让其在服务设施跟专业人才培养这些方面能有所进步。 这些政策不仅能够刺激社会资本的投入，还能加强对养老市场的激励，使得传统的养老模式向混合型、社区型和居家型模式转变，从而更好地适应老年人的需求[17]。</w:t>
      </w:r>
    </w:p>
    <w:p w:rsidR="00C5503E" w:rsidRDefault="008D3848">
      <w:pPr>
        <w:pStyle w:val="2"/>
        <w:spacing w:before="120"/>
        <w:rPr>
          <w:rFonts w:ascii="黑体" w:hAnsi="黑体" w:cs="黑体"/>
        </w:rPr>
      </w:pPr>
      <w:bookmarkStart w:id="16" w:name="_Toc182229493"/>
      <w:r>
        <w:rPr>
          <w:rFonts w:ascii="黑体" w:hAnsi="黑体" w:cs="黑体" w:hint="eastAsia"/>
        </w:rPr>
        <w:t>4.2 社会资本与社区参与的激励机制</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随着我国城市人口老龄化问题的日益严重，传统养老模式逐渐显露出其局限性，亟需通过创新策略来实现可持续发展[18]。在此背景下，社会资本（Social Capital）与社区参与（Community Participation）作为推动养老服务改革的重要因素，其激励机制的构建显得尤为关键[19]。这不但给养老模式的创新给予了理论支撑，还为实际操作指明了有效办法。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明确社会资本的构成要素，这是弄明白其对养老服务产生影响的根基所在。 社会资本涵盖了信任、规范以及网络，这仨相互缠结，一块儿左右着社区参与的水平。 建立信任机制能切实唤起邻里的互助精神，这对提高老年人生活质量相当重要。 好比在一些城市推行的“邻里守望”规划，借由定时举办社区活动，增进居民间的交流和信任，进而提高老年群体参加社区活动的热情。 </w:t>
      </w:r>
    </w:p>
    <w:p w:rsidR="00C5503E" w:rsidRDefault="008D3848">
      <w:pPr>
        <w:pStyle w:val="2"/>
        <w:spacing w:before="120"/>
        <w:rPr>
          <w:rFonts w:ascii="黑体" w:hAnsi="黑体" w:cs="黑体"/>
        </w:rPr>
      </w:pPr>
      <w:bookmarkStart w:id="17" w:name="_Toc182229494"/>
      <w:r>
        <w:rPr>
          <w:rFonts w:ascii="黑体" w:hAnsi="黑体" w:cs="黑体" w:hint="eastAsia"/>
        </w:rPr>
        <w:lastRenderedPageBreak/>
        <w:t>4.3 先进技术在城市养老中的应用</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在当前人口老龄化的背景下，城市养老模式的创新亟需借助先进技术的推动，特别是在智能家居（Smart Home）系统和远程医疗（Telemedicine）等领域的应用，能够显著提升老年人的生活质量及相关服务的效率[20]。这些技术的引入不只是传统养老服务的拓展，还是达成个性化、智能化与高效化的关键路径。 </w:t>
      </w:r>
    </w:p>
    <w:p w:rsidR="00C5503E" w:rsidRDefault="008D3848">
      <w:pPr>
        <w:pStyle w:val="1"/>
        <w:rPr>
          <w:rFonts w:ascii="黑体" w:hAnsi="黑体" w:cs="黑体"/>
        </w:rPr>
      </w:pPr>
      <w:bookmarkStart w:id="18" w:name="_Toc182229495"/>
      <w:r>
        <w:rPr>
          <w:rFonts w:ascii="黑体" w:hAnsi="黑体" w:cs="黑体" w:hint="eastAsia"/>
        </w:rPr>
        <w:t>五、 结语</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人口老龄化这个全球都有的社会现象，着实给中国的经济发展还有社会结构带来了深深的影响。 在接下来的数十年，中国老年人口大幅增多，这会让养老服务需求变得更高。 当下的城市养老方式明显难以切实满足老年人越发多样和个性的要求。 所以，创新城市养老的模式如今变成了急需处理的重大课题。 政策支持和社会保障体系的完备乃是推动养老服务创新的根基，特别是在资金投入、法规保障以及促使社会资本参与这些方面，对养老模式能否可行有着直接作用。 关键在于，社会资本和社区参与的有效激励办法，能大幅提高社区养老服务的效率与覆盖范畴，让养老服务更合老年人的实际需要。 如今科技的引入，特别是智能家居技术和远程医疗服务，能让传统养老模式实现大跨越。 这些新兴技术不光让养老服务更便利、更安全，还冲破了地域与时间的束缚，增强了老年人管理自身健康的本事。 同时，得充分留意老年人对这些技术的接受情况，给他们提供相关培训和支持，这样才能让创新养老模式顺利施行。 从社会学来讲，老年人生活需求挺复杂，涵盖生理、心理还有社会等好些方面的因素。 所以，养老服务的规划得把老年人的个体差别充分考虑进去，保证服务够精准、够人性化。 在碰到资源配置不匀、服务质量有差，还有个性化需求没法满足这类好多问题的时候，各级政府得依照地域不同和经济水平的差别，弄出能行得通的改革办法，来让养老服务能均衡发展。 本文借助多样的分析框架和方法，对当下中国城市养老模式的状况及创新的路径进行了系统探究。这不但能给相关政策的制定给予理论依据和实践指导，而且得呼喊政府跟社会各方一块使劲儿，促成多元化、有活力的养老服务体系的形成，来应对人口老龄化带来的挑战与机遇。 咱都清楚，非得持续深挖研究加上实践，摸索出能</w:t>
      </w:r>
      <w:r>
        <w:rPr>
          <w:rFonts w:ascii="宋体" w:hAnsi="宋体" w:cs="宋体" w:hint="eastAsia"/>
          <w:sz w:val="24"/>
          <w:szCs w:val="24"/>
        </w:rPr>
        <w:lastRenderedPageBreak/>
        <w:t xml:space="preserve">跟未来发展匹配的城市养老法子，才能够达成老有所养、老有所乐的局面，进而推动社会和谐进步。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19" w:name="_Toc510020731"/>
      <w:bookmarkStart w:id="20" w:name="_Toc149433915"/>
      <w:bookmarkStart w:id="21" w:name="_Toc1146226450"/>
      <w:bookmarkStart w:id="22" w:name="_Toc149435287"/>
      <w:bookmarkStart w:id="23" w:name="_Toc149435209"/>
      <w:bookmarkStart w:id="24" w:name="_Toc182229496"/>
      <w:r>
        <w:rPr>
          <w:rFonts w:ascii="黑体" w:eastAsia="黑体" w:hAnsi="黑体" w:hint="eastAsia"/>
          <w:sz w:val="28"/>
          <w:szCs w:val="28"/>
        </w:rPr>
        <w:lastRenderedPageBreak/>
        <w:t>参考文献</w:t>
      </w:r>
      <w:bookmarkEnd w:id="19"/>
      <w:bookmarkEnd w:id="20"/>
      <w:bookmarkEnd w:id="21"/>
      <w:bookmarkEnd w:id="22"/>
      <w:bookmarkEnd w:id="23"/>
      <w:bookmarkEnd w:id="24"/>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黄一.现代人口老龄化背景下社区养老问题的研究及思考[J].四川建材,2021,47(12):238-239+241.</w:t>
      </w:r>
    </w:p>
    <w:p w:rsidR="00AE43A6" w:rsidRDefault="00CF0326">
      <w:pPr>
        <w:spacing w:line="500" w:lineRule="exact"/>
        <w:ind w:left="1"/>
        <w:rPr>
          <w:rFonts w:ascii="仿宋" w:eastAsia="仿宋" w:hAnsi="仿宋"/>
        </w:rPr>
      </w:pPr>
      <w:r>
        <w:rPr>
          <w:rFonts w:ascii="仿宋" w:eastAsia="仿宋" w:hAnsi="仿宋"/>
        </w:rPr>
        <w:t xml:space="preserve">[2] </w:t>
      </w:r>
      <w:r>
        <w:rPr>
          <w:rFonts w:ascii="仿宋" w:eastAsia="仿宋" w:hAnsi="仿宋"/>
        </w:rPr>
        <w:t>王浩宇</w:t>
      </w:r>
      <w:r>
        <w:rPr>
          <w:rFonts w:ascii="仿宋" w:eastAsia="仿宋" w:hAnsi="仿宋"/>
        </w:rPr>
        <w:t>.</w:t>
      </w:r>
      <w:r>
        <w:rPr>
          <w:rFonts w:ascii="仿宋" w:eastAsia="仿宋" w:hAnsi="仿宋"/>
        </w:rPr>
        <w:t>人口老龄化背景下社区养老成本研究</w:t>
      </w:r>
      <w:r>
        <w:rPr>
          <w:rFonts w:ascii="仿宋" w:eastAsia="仿宋" w:hAnsi="仿宋"/>
        </w:rPr>
        <w:t>[J].</w:t>
      </w:r>
      <w:r>
        <w:rPr>
          <w:rFonts w:ascii="仿宋" w:eastAsia="仿宋" w:hAnsi="仿宋"/>
        </w:rPr>
        <w:t>就业与保障</w:t>
      </w:r>
      <w:r>
        <w:rPr>
          <w:rFonts w:ascii="仿宋" w:eastAsia="仿宋" w:hAnsi="仿宋"/>
        </w:rPr>
        <w:t>,2022,(11):70-72.</w:t>
      </w:r>
    </w:p>
    <w:p w:rsidR="00AE43A6" w:rsidRDefault="00CF0326">
      <w:pPr>
        <w:spacing w:line="500" w:lineRule="exact"/>
        <w:ind w:left="1"/>
        <w:rPr>
          <w:rFonts w:ascii="仿宋" w:eastAsia="仿宋" w:hAnsi="仿宋"/>
        </w:rPr>
      </w:pPr>
      <w:r>
        <w:rPr>
          <w:rFonts w:ascii="仿宋" w:eastAsia="仿宋" w:hAnsi="仿宋"/>
        </w:rPr>
        <w:t xml:space="preserve">[3] </w:t>
      </w:r>
      <w:r>
        <w:rPr>
          <w:rFonts w:ascii="仿宋" w:eastAsia="仿宋" w:hAnsi="仿宋"/>
        </w:rPr>
        <w:t>曾亚璐</w:t>
      </w:r>
      <w:r>
        <w:rPr>
          <w:rFonts w:ascii="仿宋" w:eastAsia="仿宋" w:hAnsi="仿宋"/>
        </w:rPr>
        <w:t>.</w:t>
      </w:r>
      <w:r>
        <w:rPr>
          <w:rFonts w:ascii="仿宋" w:eastAsia="仿宋" w:hAnsi="仿宋"/>
        </w:rPr>
        <w:t>人口老龄化背景下我国老年人尊严问题研究</w:t>
      </w:r>
      <w:r>
        <w:rPr>
          <w:rFonts w:ascii="仿宋" w:eastAsia="仿宋" w:hAnsi="仿宋"/>
        </w:rPr>
        <w:t>[D].</w:t>
      </w:r>
      <w:r>
        <w:rPr>
          <w:rFonts w:ascii="仿宋" w:eastAsia="仿宋" w:hAnsi="仿宋"/>
        </w:rPr>
        <w:t>导师：王玲玲</w:t>
      </w:r>
      <w:r>
        <w:rPr>
          <w:rFonts w:ascii="仿宋" w:eastAsia="仿宋" w:hAnsi="仿宋"/>
        </w:rPr>
        <w:t>.</w:t>
      </w:r>
      <w:r>
        <w:rPr>
          <w:rFonts w:ascii="仿宋" w:eastAsia="仿宋" w:hAnsi="仿宋"/>
        </w:rPr>
        <w:t>江西师范大学</w:t>
      </w:r>
      <w:r>
        <w:rPr>
          <w:rFonts w:ascii="仿宋" w:eastAsia="仿宋" w:hAnsi="仿宋"/>
        </w:rPr>
        <w:t>,2023.</w:t>
      </w:r>
    </w:p>
    <w:p w:rsidR="00AE43A6" w:rsidRDefault="00CF0326">
      <w:pPr>
        <w:spacing w:line="500" w:lineRule="exact"/>
        <w:ind w:left="1"/>
        <w:rPr>
          <w:rFonts w:ascii="仿宋" w:eastAsia="仿宋" w:hAnsi="仿宋"/>
        </w:rPr>
      </w:pPr>
      <w:r>
        <w:rPr>
          <w:rFonts w:ascii="仿宋" w:eastAsia="仿宋" w:hAnsi="仿宋"/>
        </w:rPr>
        <w:t xml:space="preserve">[4] </w:t>
      </w:r>
      <w:r>
        <w:rPr>
          <w:rFonts w:ascii="仿宋" w:eastAsia="仿宋" w:hAnsi="仿宋"/>
        </w:rPr>
        <w:t>曾玲</w:t>
      </w:r>
      <w:r>
        <w:rPr>
          <w:rFonts w:ascii="仿宋" w:eastAsia="仿宋" w:hAnsi="仿宋"/>
        </w:rPr>
        <w:t>.</w:t>
      </w:r>
      <w:r>
        <w:rPr>
          <w:rFonts w:ascii="仿宋" w:eastAsia="仿宋" w:hAnsi="仿宋"/>
        </w:rPr>
        <w:t>人口老龄化背景下对农村健康养老模式的创新与探索</w:t>
      </w:r>
      <w:r>
        <w:rPr>
          <w:rFonts w:ascii="仿宋" w:eastAsia="仿宋" w:hAnsi="仿宋"/>
        </w:rPr>
        <w:t>——</w:t>
      </w:r>
      <w:r>
        <w:rPr>
          <w:rFonts w:ascii="仿宋" w:eastAsia="仿宋" w:hAnsi="仿宋"/>
        </w:rPr>
        <w:t>以贵州省为例</w:t>
      </w:r>
      <w:r>
        <w:rPr>
          <w:rFonts w:ascii="仿宋" w:eastAsia="仿宋" w:hAnsi="仿宋"/>
        </w:rPr>
        <w:t>[J].</w:t>
      </w:r>
      <w:r>
        <w:rPr>
          <w:rFonts w:ascii="仿宋" w:eastAsia="仿宋" w:hAnsi="仿宋"/>
        </w:rPr>
        <w:t>品位</w:t>
      </w:r>
      <w:r>
        <w:rPr>
          <w:rFonts w:ascii="仿宋" w:eastAsia="仿宋" w:hAnsi="仿宋"/>
        </w:rPr>
        <w:t>·</w:t>
      </w:r>
      <w:r>
        <w:rPr>
          <w:rFonts w:ascii="仿宋" w:eastAsia="仿宋" w:hAnsi="仿宋"/>
        </w:rPr>
        <w:t>经典</w:t>
      </w:r>
      <w:r>
        <w:rPr>
          <w:rFonts w:ascii="仿宋" w:eastAsia="仿宋" w:hAnsi="仿宋"/>
        </w:rPr>
        <w:t>,2023,(04):122-124+169.</w:t>
      </w:r>
    </w:p>
    <w:p w:rsidR="00AE43A6" w:rsidRDefault="00CF0326">
      <w:pPr>
        <w:spacing w:line="500" w:lineRule="exact"/>
        <w:ind w:left="1"/>
        <w:rPr>
          <w:rFonts w:ascii="仿宋" w:eastAsia="仿宋" w:hAnsi="仿宋"/>
        </w:rPr>
      </w:pPr>
      <w:r>
        <w:rPr>
          <w:rFonts w:ascii="仿宋" w:eastAsia="仿宋" w:hAnsi="仿宋"/>
        </w:rPr>
        <w:t xml:space="preserve">[5] </w:t>
      </w:r>
      <w:r>
        <w:rPr>
          <w:rFonts w:ascii="仿宋" w:eastAsia="仿宋" w:hAnsi="仿宋"/>
        </w:rPr>
        <w:t>袁兵</w:t>
      </w:r>
      <w:r>
        <w:rPr>
          <w:rFonts w:ascii="仿宋" w:eastAsia="仿宋" w:hAnsi="仿宋"/>
        </w:rPr>
        <w:t>.</w:t>
      </w:r>
      <w:r>
        <w:rPr>
          <w:rFonts w:ascii="仿宋" w:eastAsia="仿宋" w:hAnsi="仿宋"/>
        </w:rPr>
        <w:t>人口老龄化背</w:t>
      </w:r>
      <w:r>
        <w:rPr>
          <w:rFonts w:ascii="仿宋" w:eastAsia="仿宋" w:hAnsi="仿宋"/>
        </w:rPr>
        <w:t>景下我国养老地产发展影响因素及策略研究</w:t>
      </w:r>
      <w:r>
        <w:rPr>
          <w:rFonts w:ascii="仿宋" w:eastAsia="仿宋" w:hAnsi="仿宋"/>
        </w:rPr>
        <w:t>[D].</w:t>
      </w:r>
      <w:r>
        <w:rPr>
          <w:rFonts w:ascii="仿宋" w:eastAsia="仿宋" w:hAnsi="仿宋"/>
        </w:rPr>
        <w:t>导师：李鹏</w:t>
      </w:r>
      <w:r>
        <w:rPr>
          <w:rFonts w:ascii="仿宋" w:eastAsia="仿宋" w:hAnsi="仿宋"/>
        </w:rPr>
        <w:t>.</w:t>
      </w:r>
      <w:r>
        <w:rPr>
          <w:rFonts w:ascii="仿宋" w:eastAsia="仿宋" w:hAnsi="仿宋"/>
        </w:rPr>
        <w:t>江苏科技大学</w:t>
      </w:r>
      <w:r>
        <w:rPr>
          <w:rFonts w:ascii="仿宋" w:eastAsia="仿宋" w:hAnsi="仿宋"/>
        </w:rPr>
        <w:t>,2023.</w:t>
      </w:r>
    </w:p>
    <w:p w:rsidR="00AE43A6" w:rsidRDefault="00CF0326">
      <w:pPr>
        <w:spacing w:line="500" w:lineRule="exact"/>
        <w:ind w:left="1"/>
        <w:rPr>
          <w:rFonts w:ascii="仿宋" w:eastAsia="仿宋" w:hAnsi="仿宋"/>
        </w:rPr>
      </w:pPr>
      <w:r>
        <w:rPr>
          <w:rFonts w:ascii="仿宋" w:eastAsia="仿宋" w:hAnsi="仿宋"/>
        </w:rPr>
        <w:t xml:space="preserve">[6] </w:t>
      </w:r>
      <w:r>
        <w:rPr>
          <w:rFonts w:ascii="仿宋" w:eastAsia="仿宋" w:hAnsi="仿宋"/>
        </w:rPr>
        <w:t>宗震</w:t>
      </w:r>
      <w:r>
        <w:rPr>
          <w:rFonts w:ascii="仿宋" w:eastAsia="仿宋" w:hAnsi="仿宋"/>
        </w:rPr>
        <w:t>,</w:t>
      </w:r>
      <w:r>
        <w:rPr>
          <w:rFonts w:ascii="仿宋" w:eastAsia="仿宋" w:hAnsi="仿宋"/>
        </w:rPr>
        <w:t>黄子芊</w:t>
      </w:r>
      <w:r>
        <w:rPr>
          <w:rFonts w:ascii="仿宋" w:eastAsia="仿宋" w:hAnsi="仿宋"/>
        </w:rPr>
        <w:t>,</w:t>
      </w:r>
      <w:r>
        <w:rPr>
          <w:rFonts w:ascii="仿宋" w:eastAsia="仿宋" w:hAnsi="仿宋"/>
        </w:rPr>
        <w:t>张婧怡</w:t>
      </w:r>
      <w:r>
        <w:rPr>
          <w:rFonts w:ascii="仿宋" w:eastAsia="仿宋" w:hAnsi="仿宋"/>
        </w:rPr>
        <w:t>,</w:t>
      </w:r>
      <w:r>
        <w:rPr>
          <w:rFonts w:ascii="仿宋" w:eastAsia="仿宋" w:hAnsi="仿宋"/>
        </w:rPr>
        <w:t>李秀萍</w:t>
      </w:r>
      <w:r>
        <w:rPr>
          <w:rFonts w:ascii="仿宋" w:eastAsia="仿宋" w:hAnsi="仿宋"/>
        </w:rPr>
        <w:t>.</w:t>
      </w:r>
      <w:r>
        <w:rPr>
          <w:rFonts w:ascii="仿宋" w:eastAsia="仿宋" w:hAnsi="仿宋"/>
        </w:rPr>
        <w:t>人口老龄化背景下我国养老保险问题及对策</w:t>
      </w:r>
      <w:r>
        <w:rPr>
          <w:rFonts w:ascii="仿宋" w:eastAsia="仿宋" w:hAnsi="仿宋"/>
        </w:rPr>
        <w:t>[J].</w:t>
      </w:r>
      <w:r>
        <w:rPr>
          <w:rFonts w:ascii="仿宋" w:eastAsia="仿宋" w:hAnsi="仿宋"/>
        </w:rPr>
        <w:t>中国商论</w:t>
      </w:r>
      <w:r>
        <w:rPr>
          <w:rFonts w:ascii="仿宋" w:eastAsia="仿宋" w:hAnsi="仿宋"/>
        </w:rPr>
        <w:t>,2022,(10):153-156.</w:t>
      </w:r>
    </w:p>
    <w:p w:rsidR="00AE43A6" w:rsidRDefault="00CF0326">
      <w:pPr>
        <w:spacing w:line="500" w:lineRule="exact"/>
        <w:ind w:left="1"/>
        <w:rPr>
          <w:rFonts w:ascii="仿宋" w:eastAsia="仿宋" w:hAnsi="仿宋"/>
        </w:rPr>
      </w:pPr>
      <w:r>
        <w:rPr>
          <w:rFonts w:ascii="仿宋" w:eastAsia="仿宋" w:hAnsi="仿宋"/>
        </w:rPr>
        <w:t xml:space="preserve">[7] </w:t>
      </w:r>
      <w:r>
        <w:rPr>
          <w:rFonts w:ascii="仿宋" w:eastAsia="仿宋" w:hAnsi="仿宋"/>
        </w:rPr>
        <w:t>杨欢</w:t>
      </w:r>
      <w:r>
        <w:rPr>
          <w:rFonts w:ascii="仿宋" w:eastAsia="仿宋" w:hAnsi="仿宋"/>
        </w:rPr>
        <w:t>.</w:t>
      </w:r>
      <w:r>
        <w:rPr>
          <w:rFonts w:ascii="仿宋" w:eastAsia="仿宋" w:hAnsi="仿宋"/>
        </w:rPr>
        <w:t>人口老龄化背景下贵州农村养老模式研究</w:t>
      </w:r>
      <w:r>
        <w:rPr>
          <w:rFonts w:ascii="仿宋" w:eastAsia="仿宋" w:hAnsi="仿宋"/>
        </w:rPr>
        <w:t>[J].</w:t>
      </w:r>
      <w:r>
        <w:rPr>
          <w:rFonts w:ascii="仿宋" w:eastAsia="仿宋" w:hAnsi="仿宋"/>
        </w:rPr>
        <w:t>农村经济与科技</w:t>
      </w:r>
      <w:r>
        <w:rPr>
          <w:rFonts w:ascii="仿宋" w:eastAsia="仿宋" w:hAnsi="仿宋"/>
        </w:rPr>
        <w:t>,2022,33(18):152-154.</w:t>
      </w:r>
    </w:p>
    <w:p w:rsidR="00AE43A6" w:rsidRDefault="00CF0326">
      <w:pPr>
        <w:spacing w:line="500" w:lineRule="exact"/>
        <w:ind w:left="1"/>
        <w:rPr>
          <w:rFonts w:ascii="仿宋" w:eastAsia="仿宋" w:hAnsi="仿宋"/>
        </w:rPr>
      </w:pPr>
      <w:r>
        <w:rPr>
          <w:rFonts w:ascii="仿宋" w:eastAsia="仿宋" w:hAnsi="仿宋"/>
        </w:rPr>
        <w:t xml:space="preserve">[8] </w:t>
      </w:r>
      <w:r>
        <w:rPr>
          <w:rFonts w:ascii="仿宋" w:eastAsia="仿宋" w:hAnsi="仿宋"/>
        </w:rPr>
        <w:t>徐思琦</w:t>
      </w:r>
      <w:r>
        <w:rPr>
          <w:rFonts w:ascii="仿宋" w:eastAsia="仿宋" w:hAnsi="仿宋"/>
        </w:rPr>
        <w:t>.</w:t>
      </w:r>
      <w:r>
        <w:rPr>
          <w:rFonts w:ascii="仿宋" w:eastAsia="仿宋" w:hAnsi="仿宋"/>
        </w:rPr>
        <w:t>人口老龄化背景下我国农村养老保险制度研究</w:t>
      </w:r>
      <w:r>
        <w:rPr>
          <w:rFonts w:ascii="仿宋" w:eastAsia="仿宋" w:hAnsi="仿宋"/>
        </w:rPr>
        <w:t>[J].</w:t>
      </w:r>
      <w:r>
        <w:rPr>
          <w:rFonts w:ascii="仿宋" w:eastAsia="仿宋" w:hAnsi="仿宋"/>
        </w:rPr>
        <w:t>农村经济与科技</w:t>
      </w:r>
      <w:r>
        <w:rPr>
          <w:rFonts w:ascii="仿宋" w:eastAsia="仿宋" w:hAnsi="仿宋"/>
        </w:rPr>
        <w:t>,2022,33(09):176-178.</w:t>
      </w:r>
    </w:p>
    <w:p w:rsidR="00AE43A6" w:rsidRDefault="00CF0326">
      <w:pPr>
        <w:spacing w:line="500" w:lineRule="exact"/>
        <w:ind w:left="1"/>
        <w:rPr>
          <w:rFonts w:ascii="仿宋" w:eastAsia="仿宋" w:hAnsi="仿宋"/>
        </w:rPr>
      </w:pPr>
      <w:r>
        <w:rPr>
          <w:rFonts w:ascii="仿宋" w:eastAsia="仿宋" w:hAnsi="仿宋"/>
        </w:rPr>
        <w:t xml:space="preserve">[9] </w:t>
      </w:r>
      <w:r>
        <w:rPr>
          <w:rFonts w:ascii="仿宋" w:eastAsia="仿宋" w:hAnsi="仿宋"/>
        </w:rPr>
        <w:t>杨扬</w:t>
      </w:r>
      <w:r>
        <w:rPr>
          <w:rFonts w:ascii="仿宋" w:eastAsia="仿宋" w:hAnsi="仿宋"/>
        </w:rPr>
        <w:t>.</w:t>
      </w:r>
      <w:r>
        <w:rPr>
          <w:rFonts w:ascii="仿宋" w:eastAsia="仿宋" w:hAnsi="仿宋"/>
        </w:rPr>
        <w:t>我国农村地区空巢老人养老模式比较与选择</w:t>
      </w:r>
      <w:r>
        <w:rPr>
          <w:rFonts w:ascii="仿宋" w:eastAsia="仿宋" w:hAnsi="仿宋"/>
        </w:rPr>
        <w:t>——</w:t>
      </w:r>
      <w:r>
        <w:rPr>
          <w:rFonts w:ascii="仿宋" w:eastAsia="仿宋" w:hAnsi="仿宋"/>
        </w:rPr>
        <w:t>基</w:t>
      </w:r>
      <w:r>
        <w:rPr>
          <w:rFonts w:ascii="仿宋" w:eastAsia="仿宋" w:hAnsi="仿宋"/>
        </w:rPr>
        <w:t>于人口老龄化背景</w:t>
      </w:r>
      <w:r>
        <w:rPr>
          <w:rFonts w:ascii="仿宋" w:eastAsia="仿宋" w:hAnsi="仿宋"/>
        </w:rPr>
        <w:t>[J].</w:t>
      </w:r>
      <w:r>
        <w:rPr>
          <w:rFonts w:ascii="仿宋" w:eastAsia="仿宋" w:hAnsi="仿宋"/>
        </w:rPr>
        <w:t>农业经济</w:t>
      </w:r>
      <w:r>
        <w:rPr>
          <w:rFonts w:ascii="仿宋" w:eastAsia="仿宋" w:hAnsi="仿宋"/>
        </w:rPr>
        <w:t>,2023,(01):75-78.</w:t>
      </w:r>
    </w:p>
    <w:p w:rsidR="00AE43A6" w:rsidRDefault="00CF0326">
      <w:pPr>
        <w:spacing w:line="500" w:lineRule="exact"/>
        <w:ind w:left="1"/>
        <w:rPr>
          <w:rFonts w:ascii="仿宋" w:eastAsia="仿宋" w:hAnsi="仿宋"/>
        </w:rPr>
      </w:pPr>
      <w:r>
        <w:rPr>
          <w:rFonts w:ascii="仿宋" w:eastAsia="仿宋" w:hAnsi="仿宋"/>
        </w:rPr>
        <w:t xml:space="preserve">[10] </w:t>
      </w:r>
      <w:r>
        <w:rPr>
          <w:rFonts w:ascii="仿宋" w:eastAsia="仿宋" w:hAnsi="仿宋"/>
        </w:rPr>
        <w:t>赵婷</w:t>
      </w:r>
      <w:r>
        <w:rPr>
          <w:rFonts w:ascii="仿宋" w:eastAsia="仿宋" w:hAnsi="仿宋"/>
        </w:rPr>
        <w:t>.</w:t>
      </w:r>
      <w:r>
        <w:rPr>
          <w:rFonts w:ascii="仿宋" w:eastAsia="仿宋" w:hAnsi="仿宋"/>
        </w:rPr>
        <w:t>人口老龄化背景下我国养老产业发展探讨</w:t>
      </w:r>
      <w:r>
        <w:rPr>
          <w:rFonts w:ascii="仿宋" w:eastAsia="仿宋" w:hAnsi="仿宋"/>
        </w:rPr>
        <w:t>[J].</w:t>
      </w:r>
      <w:r>
        <w:rPr>
          <w:rFonts w:ascii="仿宋" w:eastAsia="仿宋" w:hAnsi="仿宋"/>
        </w:rPr>
        <w:t>辽宁经济职业技术学院</w:t>
      </w:r>
      <w:r>
        <w:rPr>
          <w:rFonts w:ascii="仿宋" w:eastAsia="仿宋" w:hAnsi="仿宋"/>
        </w:rPr>
        <w:t>.</w:t>
      </w:r>
      <w:r>
        <w:rPr>
          <w:rFonts w:ascii="仿宋" w:eastAsia="仿宋" w:hAnsi="仿宋"/>
        </w:rPr>
        <w:t>辽宁经济管理干部学院学报</w:t>
      </w:r>
      <w:r>
        <w:rPr>
          <w:rFonts w:ascii="仿宋" w:eastAsia="仿宋" w:hAnsi="仿宋"/>
        </w:rPr>
        <w:t>,2021,(06):12-14.</w:t>
      </w:r>
    </w:p>
    <w:p w:rsidR="00AE43A6" w:rsidRDefault="00CF0326">
      <w:pPr>
        <w:spacing w:line="500" w:lineRule="exact"/>
        <w:ind w:left="1"/>
        <w:rPr>
          <w:rFonts w:ascii="仿宋" w:eastAsia="仿宋" w:hAnsi="仿宋"/>
        </w:rPr>
      </w:pPr>
      <w:r>
        <w:rPr>
          <w:rFonts w:ascii="仿宋" w:eastAsia="仿宋" w:hAnsi="仿宋"/>
        </w:rPr>
        <w:t xml:space="preserve">[11] </w:t>
      </w:r>
      <w:r>
        <w:rPr>
          <w:rFonts w:ascii="仿宋" w:eastAsia="仿宋" w:hAnsi="仿宋"/>
        </w:rPr>
        <w:t>王荣福</w:t>
      </w:r>
      <w:r>
        <w:rPr>
          <w:rFonts w:ascii="仿宋" w:eastAsia="仿宋" w:hAnsi="仿宋"/>
        </w:rPr>
        <w:t>.</w:t>
      </w:r>
      <w:r>
        <w:rPr>
          <w:rFonts w:ascii="仿宋" w:eastAsia="仿宋" w:hAnsi="仿宋"/>
        </w:rPr>
        <w:t>人口老龄化背景下我国养老问题如何解决</w:t>
      </w:r>
      <w:r>
        <w:rPr>
          <w:rFonts w:ascii="仿宋" w:eastAsia="仿宋" w:hAnsi="仿宋"/>
        </w:rPr>
        <w:t>[J].</w:t>
      </w:r>
      <w:r>
        <w:rPr>
          <w:rFonts w:ascii="仿宋" w:eastAsia="仿宋" w:hAnsi="仿宋"/>
        </w:rPr>
        <w:t>中国航班</w:t>
      </w:r>
      <w:r>
        <w:rPr>
          <w:rFonts w:ascii="仿宋" w:eastAsia="仿宋" w:hAnsi="仿宋"/>
        </w:rPr>
        <w:t>,2021,(19):127-128.</w:t>
      </w:r>
    </w:p>
    <w:p w:rsidR="00AE43A6" w:rsidRDefault="00CF0326">
      <w:pPr>
        <w:spacing w:line="500" w:lineRule="exact"/>
        <w:ind w:left="1"/>
        <w:rPr>
          <w:rFonts w:ascii="仿宋" w:eastAsia="仿宋" w:hAnsi="仿宋"/>
        </w:rPr>
      </w:pPr>
      <w:r>
        <w:rPr>
          <w:rFonts w:ascii="仿宋" w:eastAsia="仿宋" w:hAnsi="仿宋"/>
        </w:rPr>
        <w:t xml:space="preserve">[12] </w:t>
      </w:r>
      <w:r>
        <w:rPr>
          <w:rFonts w:ascii="仿宋" w:eastAsia="仿宋" w:hAnsi="仿宋"/>
        </w:rPr>
        <w:t>许英豪</w:t>
      </w:r>
      <w:r>
        <w:rPr>
          <w:rFonts w:ascii="仿宋" w:eastAsia="仿宋" w:hAnsi="仿宋"/>
        </w:rPr>
        <w:t>.</w:t>
      </w:r>
      <w:r>
        <w:rPr>
          <w:rFonts w:ascii="仿宋" w:eastAsia="仿宋" w:hAnsi="仿宋"/>
        </w:rPr>
        <w:t>人口老龄化背景下对城市社区养老服务问题的创新研究</w:t>
      </w:r>
      <w:r>
        <w:rPr>
          <w:rFonts w:ascii="仿宋" w:eastAsia="仿宋" w:hAnsi="仿宋"/>
        </w:rPr>
        <w:t>[J].</w:t>
      </w:r>
      <w:r>
        <w:rPr>
          <w:rFonts w:ascii="仿宋" w:eastAsia="仿宋" w:hAnsi="仿宋"/>
        </w:rPr>
        <w:t>就业与保障</w:t>
      </w:r>
      <w:r>
        <w:rPr>
          <w:rFonts w:ascii="仿宋" w:eastAsia="仿宋" w:hAnsi="仿宋"/>
        </w:rPr>
        <w:t>,2023,(07):82-84.</w:t>
      </w:r>
    </w:p>
    <w:p w:rsidR="00AE43A6" w:rsidRDefault="00CF0326">
      <w:pPr>
        <w:spacing w:line="500" w:lineRule="exact"/>
        <w:ind w:left="1"/>
        <w:rPr>
          <w:rFonts w:ascii="仿宋" w:eastAsia="仿宋" w:hAnsi="仿宋"/>
        </w:rPr>
      </w:pPr>
      <w:r>
        <w:rPr>
          <w:rFonts w:ascii="仿宋" w:eastAsia="仿宋" w:hAnsi="仿宋"/>
        </w:rPr>
        <w:t xml:space="preserve">[13] </w:t>
      </w:r>
      <w:r>
        <w:rPr>
          <w:rFonts w:ascii="仿宋" w:eastAsia="仿宋" w:hAnsi="仿宋"/>
        </w:rPr>
        <w:t>康淑敏</w:t>
      </w:r>
      <w:r>
        <w:rPr>
          <w:rFonts w:ascii="仿宋" w:eastAsia="仿宋" w:hAnsi="仿宋"/>
        </w:rPr>
        <w:t>.</w:t>
      </w:r>
      <w:r>
        <w:rPr>
          <w:rFonts w:ascii="仿宋" w:eastAsia="仿宋" w:hAnsi="仿宋"/>
        </w:rPr>
        <w:t>人口老龄化背景下城市智慧养老发展探析</w:t>
      </w:r>
      <w:r>
        <w:rPr>
          <w:rFonts w:ascii="仿宋" w:eastAsia="仿宋" w:hAnsi="仿宋"/>
        </w:rPr>
        <w:t>[D].</w:t>
      </w:r>
      <w:r>
        <w:rPr>
          <w:rFonts w:ascii="仿宋" w:eastAsia="仿宋" w:hAnsi="仿宋"/>
        </w:rPr>
        <w:t>导师：高卫</w:t>
      </w:r>
      <w:r>
        <w:rPr>
          <w:rFonts w:ascii="仿宋" w:eastAsia="仿宋" w:hAnsi="仿宋"/>
        </w:rPr>
        <w:t>星</w:t>
      </w:r>
      <w:r>
        <w:rPr>
          <w:rFonts w:ascii="仿宋" w:eastAsia="仿宋" w:hAnsi="仿宋"/>
        </w:rPr>
        <w:t>.</w:t>
      </w:r>
      <w:r>
        <w:rPr>
          <w:rFonts w:ascii="仿宋" w:eastAsia="仿宋" w:hAnsi="仿宋"/>
        </w:rPr>
        <w:t>郑州大学</w:t>
      </w:r>
      <w:r>
        <w:rPr>
          <w:rFonts w:ascii="仿宋" w:eastAsia="仿宋" w:hAnsi="仿宋"/>
        </w:rPr>
        <w:t>,2022.</w:t>
      </w:r>
    </w:p>
    <w:p w:rsidR="00AE43A6" w:rsidRDefault="00CF0326">
      <w:pPr>
        <w:spacing w:line="500" w:lineRule="exact"/>
        <w:ind w:left="1"/>
        <w:rPr>
          <w:rFonts w:ascii="仿宋" w:eastAsia="仿宋" w:hAnsi="仿宋"/>
        </w:rPr>
      </w:pPr>
      <w:r>
        <w:rPr>
          <w:rFonts w:ascii="仿宋" w:eastAsia="仿宋" w:hAnsi="仿宋"/>
        </w:rPr>
        <w:t>[14] Sheng Zhang.Research on the Problems and Countermeasures of Rural Old-age Care under the Background of Population Aging[J].Studies in Social Science Research,2023,4(4):</w:t>
      </w:r>
    </w:p>
    <w:p w:rsidR="00AE43A6" w:rsidRDefault="00CF0326">
      <w:pPr>
        <w:spacing w:line="500" w:lineRule="exact"/>
        <w:ind w:left="1"/>
        <w:rPr>
          <w:rFonts w:ascii="仿宋" w:eastAsia="仿宋" w:hAnsi="仿宋"/>
        </w:rPr>
      </w:pPr>
      <w:r>
        <w:rPr>
          <w:rFonts w:ascii="仿宋" w:eastAsia="仿宋" w:hAnsi="仿宋"/>
        </w:rPr>
        <w:t xml:space="preserve">[15] </w:t>
      </w:r>
      <w:r>
        <w:rPr>
          <w:rFonts w:ascii="仿宋" w:eastAsia="仿宋" w:hAnsi="仿宋"/>
        </w:rPr>
        <w:t>于倩倩</w:t>
      </w:r>
      <w:r>
        <w:rPr>
          <w:rFonts w:ascii="仿宋" w:eastAsia="仿宋" w:hAnsi="仿宋"/>
        </w:rPr>
        <w:t>.</w:t>
      </w:r>
      <w:r>
        <w:rPr>
          <w:rFonts w:ascii="仿宋" w:eastAsia="仿宋" w:hAnsi="仿宋"/>
        </w:rPr>
        <w:t>人口老龄化背景下社区居家养老服务问题研究</w:t>
      </w:r>
      <w:r>
        <w:rPr>
          <w:rFonts w:ascii="仿宋" w:eastAsia="仿宋" w:hAnsi="仿宋"/>
        </w:rPr>
        <w:t>[D].</w:t>
      </w:r>
      <w:r>
        <w:rPr>
          <w:rFonts w:ascii="仿宋" w:eastAsia="仿宋" w:hAnsi="仿宋"/>
        </w:rPr>
        <w:t>导师：闫志明</w:t>
      </w:r>
      <w:r>
        <w:rPr>
          <w:rFonts w:ascii="仿宋" w:eastAsia="仿宋" w:hAnsi="仿宋"/>
        </w:rPr>
        <w:t>;</w:t>
      </w:r>
      <w:r>
        <w:rPr>
          <w:rFonts w:ascii="仿宋" w:eastAsia="仿宋" w:hAnsi="仿宋"/>
        </w:rPr>
        <w:t>杜宇萍</w:t>
      </w:r>
      <w:r>
        <w:rPr>
          <w:rFonts w:ascii="仿宋" w:eastAsia="仿宋" w:hAnsi="仿宋"/>
        </w:rPr>
        <w:t>.</w:t>
      </w:r>
      <w:r>
        <w:rPr>
          <w:rFonts w:ascii="仿宋" w:eastAsia="仿宋" w:hAnsi="仿宋"/>
        </w:rPr>
        <w:t>新疆农业大学</w:t>
      </w:r>
      <w:r>
        <w:rPr>
          <w:rFonts w:ascii="仿宋" w:eastAsia="仿宋" w:hAnsi="仿宋"/>
        </w:rPr>
        <w:t>,2021.</w:t>
      </w:r>
    </w:p>
    <w:p w:rsidR="00AE43A6" w:rsidRDefault="00CF0326">
      <w:pPr>
        <w:spacing w:line="500" w:lineRule="exact"/>
        <w:ind w:left="1"/>
        <w:rPr>
          <w:rFonts w:ascii="仿宋" w:eastAsia="仿宋" w:hAnsi="仿宋"/>
        </w:rPr>
      </w:pPr>
      <w:r>
        <w:rPr>
          <w:rFonts w:ascii="仿宋" w:eastAsia="仿宋" w:hAnsi="仿宋"/>
        </w:rPr>
        <w:lastRenderedPageBreak/>
        <w:t xml:space="preserve">[16] </w:t>
      </w:r>
      <w:r>
        <w:rPr>
          <w:rFonts w:ascii="仿宋" w:eastAsia="仿宋" w:hAnsi="仿宋"/>
        </w:rPr>
        <w:t>王俊梅</w:t>
      </w:r>
      <w:r>
        <w:rPr>
          <w:rFonts w:ascii="仿宋" w:eastAsia="仿宋" w:hAnsi="仿宋"/>
        </w:rPr>
        <w:t>,</w:t>
      </w:r>
      <w:r>
        <w:rPr>
          <w:rFonts w:ascii="仿宋" w:eastAsia="仿宋" w:hAnsi="仿宋"/>
        </w:rPr>
        <w:t>李素梅</w:t>
      </w:r>
      <w:r>
        <w:rPr>
          <w:rFonts w:ascii="仿宋" w:eastAsia="仿宋" w:hAnsi="仿宋"/>
        </w:rPr>
        <w:t>,</w:t>
      </w:r>
      <w:r>
        <w:rPr>
          <w:rFonts w:ascii="仿宋" w:eastAsia="仿宋" w:hAnsi="仿宋"/>
        </w:rPr>
        <w:t>王秀珍</w:t>
      </w:r>
      <w:r>
        <w:rPr>
          <w:rFonts w:ascii="仿宋" w:eastAsia="仿宋" w:hAnsi="仿宋"/>
        </w:rPr>
        <w:t>,</w:t>
      </w:r>
      <w:r>
        <w:rPr>
          <w:rFonts w:ascii="仿宋" w:eastAsia="仿宋" w:hAnsi="仿宋"/>
        </w:rPr>
        <w:t>王琪林</w:t>
      </w:r>
      <w:r>
        <w:rPr>
          <w:rFonts w:ascii="仿宋" w:eastAsia="仿宋" w:hAnsi="仿宋"/>
        </w:rPr>
        <w:t>.</w:t>
      </w:r>
      <w:r>
        <w:rPr>
          <w:rFonts w:ascii="仿宋" w:eastAsia="仿宋" w:hAnsi="仿宋"/>
        </w:rPr>
        <w:t>人口老龄化背景下居民养老需求调查及养老模式分析</w:t>
      </w:r>
      <w:r>
        <w:rPr>
          <w:rFonts w:ascii="仿宋" w:eastAsia="仿宋" w:hAnsi="仿宋"/>
        </w:rPr>
        <w:t>[J].</w:t>
      </w:r>
      <w:r>
        <w:rPr>
          <w:rFonts w:ascii="仿宋" w:eastAsia="仿宋" w:hAnsi="仿宋"/>
        </w:rPr>
        <w:t>产业创新研究</w:t>
      </w:r>
      <w:r>
        <w:rPr>
          <w:rFonts w:ascii="仿宋" w:eastAsia="仿宋" w:hAnsi="仿宋"/>
        </w:rPr>
        <w:t>,2021,(06):52-54.</w:t>
      </w:r>
    </w:p>
    <w:p w:rsidR="00AE43A6" w:rsidRDefault="00CF0326">
      <w:pPr>
        <w:spacing w:line="500" w:lineRule="exact"/>
        <w:ind w:left="1"/>
        <w:rPr>
          <w:rFonts w:ascii="仿宋" w:eastAsia="仿宋" w:hAnsi="仿宋"/>
        </w:rPr>
      </w:pPr>
      <w:r>
        <w:rPr>
          <w:rFonts w:ascii="仿宋" w:eastAsia="仿宋" w:hAnsi="仿宋"/>
        </w:rPr>
        <w:t xml:space="preserve">[17] </w:t>
      </w:r>
      <w:r>
        <w:rPr>
          <w:rFonts w:ascii="仿宋" w:eastAsia="仿宋" w:hAnsi="仿宋"/>
        </w:rPr>
        <w:t>张力文</w:t>
      </w:r>
      <w:r>
        <w:rPr>
          <w:rFonts w:ascii="仿宋" w:eastAsia="仿宋" w:hAnsi="仿宋"/>
        </w:rPr>
        <w:t>,</w:t>
      </w:r>
      <w:r>
        <w:rPr>
          <w:rFonts w:ascii="仿宋" w:eastAsia="仿宋" w:hAnsi="仿宋"/>
        </w:rPr>
        <w:t>宋宁宁</w:t>
      </w:r>
      <w:r>
        <w:rPr>
          <w:rFonts w:ascii="仿宋" w:eastAsia="仿宋" w:hAnsi="仿宋"/>
        </w:rPr>
        <w:t>,</w:t>
      </w:r>
      <w:r>
        <w:rPr>
          <w:rFonts w:ascii="仿宋" w:eastAsia="仿宋" w:hAnsi="仿宋"/>
        </w:rPr>
        <w:t>刘富刚</w:t>
      </w:r>
      <w:r>
        <w:rPr>
          <w:rFonts w:ascii="仿宋" w:eastAsia="仿宋" w:hAnsi="仿宋"/>
        </w:rPr>
        <w:t>,</w:t>
      </w:r>
      <w:r>
        <w:rPr>
          <w:rFonts w:ascii="仿宋" w:eastAsia="仿宋" w:hAnsi="仿宋"/>
        </w:rPr>
        <w:t>段晓尘</w:t>
      </w:r>
      <w:r>
        <w:rPr>
          <w:rFonts w:ascii="仿宋" w:eastAsia="仿宋" w:hAnsi="仿宋"/>
        </w:rPr>
        <w:t>,</w:t>
      </w:r>
      <w:r>
        <w:rPr>
          <w:rFonts w:ascii="仿宋" w:eastAsia="仿宋" w:hAnsi="仿宋"/>
        </w:rPr>
        <w:t>胡然</w:t>
      </w:r>
      <w:r>
        <w:rPr>
          <w:rFonts w:ascii="仿宋" w:eastAsia="仿宋" w:hAnsi="仿宋"/>
        </w:rPr>
        <w:t>,</w:t>
      </w:r>
      <w:r>
        <w:rPr>
          <w:rFonts w:ascii="仿宋" w:eastAsia="仿宋" w:hAnsi="仿宋"/>
        </w:rPr>
        <w:t>唐艳</w:t>
      </w:r>
      <w:r>
        <w:rPr>
          <w:rFonts w:ascii="仿宋" w:eastAsia="仿宋" w:hAnsi="仿宋"/>
        </w:rPr>
        <w:t>.</w:t>
      </w:r>
      <w:r>
        <w:rPr>
          <w:rFonts w:ascii="仿宋" w:eastAsia="仿宋" w:hAnsi="仿宋"/>
        </w:rPr>
        <w:t>人口老龄化背景下德州市社区居家养老模式</w:t>
      </w:r>
      <w:r>
        <w:rPr>
          <w:rFonts w:ascii="仿宋" w:eastAsia="仿宋" w:hAnsi="仿宋"/>
        </w:rPr>
        <w:t>[J].</w:t>
      </w:r>
      <w:r>
        <w:rPr>
          <w:rFonts w:ascii="仿宋" w:eastAsia="仿宋" w:hAnsi="仿宋"/>
        </w:rPr>
        <w:t>高师理科学刊</w:t>
      </w:r>
      <w:r>
        <w:rPr>
          <w:rFonts w:ascii="仿宋" w:eastAsia="仿宋" w:hAnsi="仿宋"/>
        </w:rPr>
        <w:t>,2021,41(11):59-62.</w:t>
      </w:r>
    </w:p>
    <w:p w:rsidR="00AE43A6" w:rsidRDefault="00CF0326">
      <w:pPr>
        <w:spacing w:line="500" w:lineRule="exact"/>
        <w:ind w:left="1"/>
        <w:rPr>
          <w:rFonts w:ascii="仿宋" w:eastAsia="仿宋" w:hAnsi="仿宋"/>
        </w:rPr>
      </w:pPr>
      <w:r>
        <w:rPr>
          <w:rFonts w:ascii="仿宋" w:eastAsia="仿宋" w:hAnsi="仿宋"/>
        </w:rPr>
        <w:t xml:space="preserve">[18] </w:t>
      </w:r>
      <w:r>
        <w:rPr>
          <w:rFonts w:ascii="仿宋" w:eastAsia="仿宋" w:hAnsi="仿宋"/>
        </w:rPr>
        <w:t>蔺治羽</w:t>
      </w:r>
      <w:r>
        <w:rPr>
          <w:rFonts w:ascii="仿宋" w:eastAsia="仿宋" w:hAnsi="仿宋"/>
        </w:rPr>
        <w:t>.</w:t>
      </w:r>
      <w:r>
        <w:rPr>
          <w:rFonts w:ascii="仿宋" w:eastAsia="仿宋" w:hAnsi="仿宋"/>
        </w:rPr>
        <w:t>人口老龄化背景下我国养老金融发展对策探讨</w:t>
      </w:r>
      <w:r>
        <w:rPr>
          <w:rFonts w:ascii="仿宋" w:eastAsia="仿宋" w:hAnsi="仿宋"/>
        </w:rPr>
        <w:t>[J].</w:t>
      </w:r>
      <w:r>
        <w:rPr>
          <w:rFonts w:ascii="仿宋" w:eastAsia="仿宋" w:hAnsi="仿宋"/>
        </w:rPr>
        <w:t>时代金融</w:t>
      </w:r>
      <w:r>
        <w:rPr>
          <w:rFonts w:ascii="仿宋" w:eastAsia="仿宋" w:hAnsi="仿宋"/>
        </w:rPr>
        <w:t>,2023,(10):32-34.</w:t>
      </w:r>
    </w:p>
    <w:p w:rsidR="00AE43A6" w:rsidRDefault="00CF0326">
      <w:pPr>
        <w:spacing w:line="500" w:lineRule="exact"/>
        <w:ind w:left="1"/>
        <w:rPr>
          <w:rFonts w:ascii="仿宋" w:eastAsia="仿宋" w:hAnsi="仿宋"/>
        </w:rPr>
      </w:pPr>
      <w:r>
        <w:rPr>
          <w:rFonts w:ascii="仿宋" w:eastAsia="仿宋" w:hAnsi="仿宋"/>
        </w:rPr>
        <w:t>[19] Li Yinghan.In the Context of Population Aging:Th</w:t>
      </w:r>
      <w:r>
        <w:rPr>
          <w:rFonts w:ascii="仿宋" w:eastAsia="仿宋" w:hAnsi="仿宋"/>
        </w:rPr>
        <w:t>e Path of Constructing the Model of Community Home Care[A].2022:</w:t>
      </w:r>
    </w:p>
    <w:p w:rsidR="00AE43A6" w:rsidRDefault="00CF0326">
      <w:pPr>
        <w:spacing w:line="500" w:lineRule="exact"/>
        <w:ind w:left="1"/>
        <w:rPr>
          <w:rFonts w:ascii="仿宋" w:eastAsia="仿宋" w:hAnsi="仿宋"/>
        </w:rPr>
      </w:pPr>
      <w:r>
        <w:rPr>
          <w:rFonts w:ascii="仿宋" w:eastAsia="仿宋" w:hAnsi="仿宋"/>
        </w:rPr>
        <w:t xml:space="preserve">[20] </w:t>
      </w:r>
      <w:r>
        <w:rPr>
          <w:rFonts w:ascii="仿宋" w:eastAsia="仿宋" w:hAnsi="仿宋"/>
        </w:rPr>
        <w:t>谈萌</w:t>
      </w:r>
      <w:r>
        <w:rPr>
          <w:rFonts w:ascii="仿宋" w:eastAsia="仿宋" w:hAnsi="仿宋"/>
        </w:rPr>
        <w:t>.</w:t>
      </w:r>
      <w:r>
        <w:rPr>
          <w:rFonts w:ascii="仿宋" w:eastAsia="仿宋" w:hAnsi="仿宋"/>
        </w:rPr>
        <w:t>人口老龄化背景下社区医养结合养老服务模式研究</w:t>
      </w:r>
      <w:r>
        <w:rPr>
          <w:rFonts w:ascii="仿宋" w:eastAsia="仿宋" w:hAnsi="仿宋"/>
        </w:rPr>
        <w:t>[D].</w:t>
      </w:r>
      <w:r>
        <w:rPr>
          <w:rFonts w:ascii="仿宋" w:eastAsia="仿宋" w:hAnsi="仿宋"/>
        </w:rPr>
        <w:t>导师：汪磊</w:t>
      </w:r>
      <w:r>
        <w:rPr>
          <w:rFonts w:ascii="仿宋" w:eastAsia="仿宋" w:hAnsi="仿宋"/>
        </w:rPr>
        <w:t>;</w:t>
      </w:r>
      <w:r>
        <w:rPr>
          <w:rFonts w:ascii="仿宋" w:eastAsia="仿宋" w:hAnsi="仿宋"/>
        </w:rPr>
        <w:t>王少华</w:t>
      </w:r>
      <w:r>
        <w:rPr>
          <w:rFonts w:ascii="仿宋" w:eastAsia="仿宋" w:hAnsi="仿宋"/>
        </w:rPr>
        <w:t>.</w:t>
      </w:r>
      <w:r>
        <w:rPr>
          <w:rFonts w:ascii="仿宋" w:eastAsia="仿宋" w:hAnsi="仿宋"/>
        </w:rPr>
        <w:t>安徽工程大学</w:t>
      </w:r>
      <w:r>
        <w:rPr>
          <w:rFonts w:ascii="仿宋" w:eastAsia="仿宋" w:hAnsi="仿宋"/>
        </w:rPr>
        <w:t>,2022.</w:t>
      </w:r>
    </w:p>
    <w:p w:rsidR="00C5503E" w:rsidRDefault="008D3848">
      <w:pPr>
        <w:jc w:val="left"/>
        <w:rPr>
          <w:rFonts w:ascii="黑体" w:eastAsia="黑体" w:hAnsi="宋体" w:cs="宋体"/>
          <w:sz w:val="28"/>
          <w:szCs w:val="28"/>
        </w:rPr>
      </w:pPr>
      <w:bookmarkStart w:id="25"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6" w:name="_Toc149435288"/>
      <w:bookmarkStart w:id="27" w:name="_Toc510020732"/>
      <w:bookmarkStart w:id="28" w:name="_Toc149433916"/>
      <w:bookmarkStart w:id="29" w:name="_Toc149435210"/>
      <w:bookmarkStart w:id="30" w:name="_Toc1699631560"/>
      <w:bookmarkStart w:id="31" w:name="_Toc182229497"/>
      <w:r>
        <w:rPr>
          <w:rFonts w:ascii="黑体" w:eastAsia="黑体" w:hAnsi="宋体" w:cs="宋体" w:hint="eastAsia"/>
          <w:color w:val="000000"/>
          <w:sz w:val="28"/>
          <w:szCs w:val="28"/>
        </w:rPr>
        <w:lastRenderedPageBreak/>
        <w:t>致  谢</w:t>
      </w:r>
      <w:bookmarkEnd w:id="26"/>
      <w:bookmarkEnd w:id="27"/>
      <w:bookmarkEnd w:id="28"/>
      <w:bookmarkEnd w:id="29"/>
      <w:bookmarkEnd w:id="30"/>
      <w:bookmarkEnd w:id="31"/>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完成过程中，我深感一路走来的艰辛与喜悦。我要衷心感谢我的指导老师XXX教授，您在研究过程中给予我的悉心指导和无私帮助，让我在学术上不断成长。您严谨的治学态度和深厚的学术造诣始终激励着我，让我对研究充满了信心与激情。我要感谢我的同学和朋友们，特别是我的学伴XXX、XXX等，感谢你们在论文写作过程中给予我的支持与鼓励。我们一起讨论问题、分享资料，让我在思考和进步的道路上不再孤单，收获了友谊的同时，也提升了自身的学术能力。感谢我的家人对我的理解和支持，是你们的关心与鼓励使我在忙碌的学习生活中保持了积极向上的心态。你们的信任和包容是我不断努力的动力，铭记于心。我还要特别感谢在研究中提供便利和支持的各类机构与专家。通过访问和交流，我获取了大量宝贵的第一手资料，这些都为我的研究提供了重要的支持。在此，感谢您们的热情帮助，让我得以在研究的道路上走得更加顺畅。感谢图书馆的工作人员，你们的耐心服务和专业指导帮助我高效地获取了大量的参考文献。没有你们的支持，我无法顺利地完成资料搜集和文献整理工作。再次感谢所有关心、帮助和支持过我的人。你们的悉心指导和无私奉献，将永远铭刻在我的心中。这篇论文不仅是对我个人努力的见证，更是各位恩师与朋友们关怀的共同成果。在今后的学习和生活中，我将继续努力，力求不辜负大家的期望。</w:t>
      </w:r>
      <w:bookmarkEnd w:id="25"/>
    </w:p>
    <w:p w:rsidR="00AE43A6" w:rsidRDefault="00AE43A6"/>
    <w:sectPr w:rsidR="00AE43A6"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3A6"/>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326"/>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B09EA8-0D69-434D-8042-F6A74124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1441</Words>
  <Characters>8218</Characters>
  <Application>Microsoft Office Word</Application>
  <DocSecurity>0</DocSecurity>
  <Lines>68</Lines>
  <Paragraphs>19</Paragraphs>
  <ScaleCrop>false</ScaleCrop>
  <Company>微软中国</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2024-11-11T06:57:00Z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